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ПО ЧРЕЗВЫЧАЙНЫМ СИТУАЦИЯМ РЕСПУБЛИКИ БЕЛАРУСЬ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апреля 2014 г. № 11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Правил технической безопасности «Требования к эксплуатационному состоянию маломерных судов и баз (сооружений) для их стоянок на внутренних водных путях Республики Беларусь»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left="10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Изменения и дополнения:</w:t>
      </w:r>
    </w:p>
    <w:p w:rsidR="009879E2" w:rsidRDefault="00AD3680">
      <w:pPr>
        <w:widowControl w:val="0"/>
        <w:autoSpaceDE w:val="0"/>
        <w:autoSpaceDN w:val="0"/>
        <w:adjustRightInd w:val="0"/>
        <w:spacing w:after="0" w:line="240" w:lineRule="auto"/>
        <w:ind w:left="1140"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anchor="W21530028p" w:history="1">
        <w:r w:rsidR="009879E2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 Министерства по чрезвычайным ситуациям Республики Беларусь от 24 июня 2015 г. № 30</w:t>
        </w:r>
      </w:hyperlink>
      <w:r w:rsidR="009879E2">
        <w:rPr>
          <w:rFonts w:ascii="Times New Roman" w:hAnsi="Times New Roman" w:cs="Times New Roman"/>
          <w:color w:val="000000"/>
          <w:sz w:val="24"/>
          <w:szCs w:val="24"/>
        </w:rPr>
        <w:t xml:space="preserve"> (зарегистрировано в Национальном реестре - № 8/30028 от 26.06.2015 г.) &lt;W21530028p&gt;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абзаца второго </w:t>
      </w:r>
      <w:hyperlink r:id="rId7" w:anchor="&amp;Point=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Указа Президента Республики Беларусь от 25 июля 2013 г. № 332 «Об отдельных вопросах функционирования Государственной инспекции по маломерным судам и внесении дополнений и изменений в некоторые указы Президента Республики Беларусь» и </w:t>
      </w:r>
      <w:hyperlink r:id="rId8" w:anchor="Заг_Утв_1&amp;UnderPoint=7.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7.4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7 Положения о Министерстве по чрезвычайным ситуациям Республики Беларусь, утвержденного Указом Президента Республики Беларусь от 29 декабря 2006 г. № 756 «О некоторых вопросах Министерства по чрезвычайным ситуациям», Министерство по чрезвычайным ситуациям Республики Беларусь ПОСТАНОВЛЯЕТ: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Утвердить прилагаемые </w:t>
      </w:r>
      <w:hyperlink r:id="rId9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технической безопасности «Требования к эксплуатационному состоянию маломерных судов и баз (сооружений) для их стоянок на внутренних водных путях Республики Беларусь».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с 1 июня 2014 г.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31"/>
        <w:gridCol w:w="4724"/>
      </w:tblGrid>
      <w:tr w:rsidR="009879E2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В.А.Ващенко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33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3087"/>
        <w:gridCol w:w="3087"/>
      </w:tblGrid>
      <w:tr w:rsidR="009879E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 транспорта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коммуникаций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А.А.Сивак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28.03.2014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520"/>
        <w:gridCol w:w="2835"/>
      </w:tblGrid>
      <w:tr w:rsidR="009879E2"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~|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Министерства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 чрезвычайным ситуациям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16.04.2014 № 11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|ПРА~~1CN~|заг_утв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технической безопасности «Требования к эксплуатационному состоянию маломерных судов и баз (сооружений) для их стоянок на внутренних водных путях Республики Беларусь»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" w:name="CA0|ПРА~~1|РЗ~I~1CN~|chapter=i"/>
      <w:bookmarkEnd w:id="2"/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ОБЩИЕ ПОЛОЖЕНИЯ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|ПРА~~1|РЗ~I~1|ГЛ~1~1CN~|chapter=1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ГЛАВА 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ОБЩИЕ ПОЛОЖЕНИЯ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|ПРА~~1|РЗ~I~1|ГЛ~1~1|П~1~1CN~|point=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>1. Настоящие Правила устанавливают требования к эксплуатационному состоянию маломерных судов и баз (сооружений) для их стоянок на внутренних водных путях Республики Беларусь.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|ПРА~~1|РЗ~I~1|ГЛ~1~1|П~2~2CN~|point=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2. Раздел ІІ настоящих Правил содержит требования к эксплуатационному состоянию следующих маломерных судов: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маломерные суда массой до 100 кг включительно и грузоподъемностью 225 и более кг.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Требования к эксплуатационному состоянию иных маломерных судов определяются в соответствии с техническим регламентом Таможенного союза «О безопасности маломерных судов» (ТР ТС 026/2012).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" w:name="CA0|ПРА~~1|РЗ~II~2CN~|chapter=ii"/>
      <w:bookmarkEnd w:id="6"/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ІІ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ЭКСПЛУАТАЦИОННОМУ СОСТОЯНИЮ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" w:name="CA0|ПРА~~1|РЗ~II~2|ГЛ~2~2CN~|chapter=2"/>
      <w:bookmarkEnd w:id="7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КОРПУСУ И НАДСТРОЙКАМ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|ПРА~~1|РЗ~II~2|ГЛ~2~2|П~3~3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t>3. Наименьшая толщина обшивки корпуса для маломерных судов должна соответствовать следующим требованиям: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стальные листы для бортовой обшивки – 1,5 мм, для днищевой и скуловой – 2 мм;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дюралюминиевые листы по всему корпусу не менее 2 мм;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бакелизированная фанера по всему корпусу не менее 6 мм;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деревянные доски по всему корпусу не менее 20 мм.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|ПРА~~1|РЗ~II~2|ГЛ~2~2|П~4~4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>4. Посадочные места подвесного двигателя на транцах и выносных кронштейнах должны соответствовать по толщине и прочности устанавливаемому двигателю согласно требованиям заводов изготовителей двигателей.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CA0|ПРА~~1|РЗ~II~2|ГЛ~2~2|П~5~5"/>
      <w:bookmarkEnd w:id="10"/>
      <w:r>
        <w:rPr>
          <w:rFonts w:ascii="Times New Roman" w:hAnsi="Times New Roman" w:cs="Times New Roman"/>
          <w:color w:val="000000"/>
          <w:sz w:val="24"/>
          <w:szCs w:val="24"/>
        </w:rPr>
        <w:t>5. Высота транца глиссирующего судна должна соответствовать конструктивному исполнению подвесного двигателя. При наличии ниши-рецесса в ней должны быть предусмотрены сливные шпигаты.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1" w:name="CA0|ПРА~~1|РЗ~II~2|ГЛ~2~2|П~6~6"/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6. Основными требованиями, предъявляемыми к корпусу и надстройкам маломерных судов, являются: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CA0|ПРА~~1|РЗ~II~2|ГЛ~2~2|П~6~6|ПП~6.1~1"/>
      <w:bookmarkEnd w:id="12"/>
      <w:r>
        <w:rPr>
          <w:rFonts w:ascii="Times New Roman" w:hAnsi="Times New Roman" w:cs="Times New Roman"/>
          <w:color w:val="000000"/>
          <w:sz w:val="24"/>
          <w:szCs w:val="24"/>
        </w:rPr>
        <w:t>6.1. отсутствие водотечности, а также пробоин в обшивке корпуса и палуб, разрывов набора или обшивки, отрывов обшивки от элементов набора;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3" w:name="CA0|ПРА~~1|РЗ~II~2|ГЛ~2~2|П~6~6|ПП~6.2~2"/>
      <w:bookmarkEnd w:id="13"/>
      <w:r>
        <w:rPr>
          <w:rFonts w:ascii="Times New Roman" w:hAnsi="Times New Roman" w:cs="Times New Roman"/>
          <w:color w:val="000000"/>
          <w:sz w:val="24"/>
          <w:szCs w:val="24"/>
        </w:rPr>
        <w:t>6.2. надежность соединения элементов конструкций корпуса по сварке и клепке, отсутствие трещин в швах, видимых непроваров, выпавших или ослабевших заклепок и болтовых соединений;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4" w:name="CA0|ПРА~~1|РЗ~II~2|ГЛ~2~2|П~6~6|ПП~6.3~3"/>
      <w:bookmarkEnd w:id="14"/>
      <w:r>
        <w:rPr>
          <w:rFonts w:ascii="Times New Roman" w:hAnsi="Times New Roman" w:cs="Times New Roman"/>
          <w:color w:val="000000"/>
          <w:sz w:val="24"/>
          <w:szCs w:val="24"/>
        </w:rPr>
        <w:t>6.3. отсутствие дефектов (трещин, деформаций) в транцевой доске и ее соответствие установленному двигателю;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CA0|ПРА~~1|РЗ~II~2|ГЛ~2~2|П~6~6|ПП~6.4~4"/>
      <w:bookmarkEnd w:id="15"/>
      <w:r>
        <w:rPr>
          <w:rFonts w:ascii="Times New Roman" w:hAnsi="Times New Roman" w:cs="Times New Roman"/>
          <w:color w:val="000000"/>
          <w:sz w:val="24"/>
          <w:szCs w:val="24"/>
        </w:rPr>
        <w:t>6.4. наличие на корпусах поручней, лееров безопасности, предусмотренных заводом-изготовителем;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6" w:name="CA0|ПРА~~1|РЗ~II~2|ГЛ~2~2|П~6~6|ПП~6.5~5"/>
      <w:bookmarkEnd w:id="16"/>
      <w:r>
        <w:rPr>
          <w:rFonts w:ascii="Times New Roman" w:hAnsi="Times New Roman" w:cs="Times New Roman"/>
          <w:color w:val="000000"/>
          <w:sz w:val="24"/>
          <w:szCs w:val="24"/>
        </w:rPr>
        <w:t>6.5. отсутствие деформации элементов корпуса, ослабляющих общую прочность маломерного судна;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CA0|ПРА~~1|РЗ~II~2|ГЛ~2~2|П~6~6|ПП~6.6~6"/>
      <w:bookmarkEnd w:id="17"/>
      <w:r>
        <w:rPr>
          <w:rFonts w:ascii="Times New Roman" w:hAnsi="Times New Roman" w:cs="Times New Roman"/>
          <w:color w:val="000000"/>
          <w:sz w:val="24"/>
          <w:szCs w:val="24"/>
        </w:rPr>
        <w:t>6.6. отсутствие или разгерметизация предусмотренных конструкцией судна гермоотсеков и воздушных ящиков;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CA0|ПРА~~1|РЗ~II~2|ГЛ~2~2|П~6~6|ПП~6.7~7"/>
      <w:bookmarkEnd w:id="18"/>
      <w:r>
        <w:rPr>
          <w:rFonts w:ascii="Times New Roman" w:hAnsi="Times New Roman" w:cs="Times New Roman"/>
          <w:color w:val="000000"/>
          <w:sz w:val="24"/>
          <w:szCs w:val="24"/>
        </w:rPr>
        <w:t>6.7. для надувных корпусов: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расслоений, стираний, надрезов, надколов, короблений и других повреждений в надувном корпусе, изготовленном из прорезиненной ткани и из армированного эластомера или пластомера;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не менее двух изолированных герметичных отсеков;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обеспечение герметизации надувного корпуса путем закрытия всех узлов наполнения;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сохранение давления надувных бортов. Допустимый уровень падения давления – не более 5 % от номинального по истечении 30 минут при температуре воздуха 20 °С.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9" w:name="CA0|ПРА~~1|РЗ~II~2|ГЛ~3~3CN~|chapter=3"/>
      <w:bookmarkEnd w:id="19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РУЛЕВОМУ УПРАВЛЕНИЮ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CA0|ПРА~~1|РЗ~II~2|ГЛ~3~3|П~7~7"/>
      <w:bookmarkEnd w:id="20"/>
      <w:r>
        <w:rPr>
          <w:rFonts w:ascii="Times New Roman" w:hAnsi="Times New Roman" w:cs="Times New Roman"/>
          <w:color w:val="000000"/>
          <w:sz w:val="24"/>
          <w:szCs w:val="24"/>
        </w:rPr>
        <w:t>7. Рулевое устройство должно приводиться в движение усилиями одной руки и обеспечивать перекладку руля на угол 35°±5° от диагональной плоскости на каждый борт. Время перекладки руля с борта на борт не более 10 секунд.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1" w:name="CA0|ПРА~~1|РЗ~II~2|ГЛ~3~3|П~8~8"/>
      <w:bookmarkEnd w:id="21"/>
      <w:r>
        <w:rPr>
          <w:rFonts w:ascii="Times New Roman" w:hAnsi="Times New Roman" w:cs="Times New Roman"/>
          <w:color w:val="000000"/>
          <w:sz w:val="24"/>
          <w:szCs w:val="24"/>
        </w:rPr>
        <w:t>8. Дистанционное управление рулем не должно иметь излишней слабины штуртроса и цепных передач, больших люфтов в валиковых передачах и штурвальном колесе, заеданий в шкивах и трения между штуртросом и корпусом, обеспечивая тем самым свободное откидывание мотора или каждого из моторов при спаренной установке на защелку.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2" w:name="CA0|ПРА~~1|РЗ~II~2|ГЛ~3~3|П~9~9"/>
      <w:bookmarkEnd w:id="22"/>
      <w:r>
        <w:rPr>
          <w:rFonts w:ascii="Times New Roman" w:hAnsi="Times New Roman" w:cs="Times New Roman"/>
          <w:color w:val="000000"/>
          <w:sz w:val="24"/>
          <w:szCs w:val="24"/>
        </w:rPr>
        <w:t>9. При прохождении штуртросов через водонепроницаемые переборки в них должны быть установлены водонепроницаемые сальники. Трос проводки должен быть нераскручивающимся, крестовой свивки, гибким.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3" w:name="CA0|ПРА~~1|РЗ~II~2|ГЛ~3~3|П~10~10"/>
      <w:bookmarkEnd w:id="23"/>
      <w:r>
        <w:rPr>
          <w:rFonts w:ascii="Times New Roman" w:hAnsi="Times New Roman" w:cs="Times New Roman"/>
          <w:color w:val="000000"/>
          <w:sz w:val="24"/>
          <w:szCs w:val="24"/>
        </w:rPr>
        <w:t>10. При перекладке руля с борта на борт маломерное судно должно поворачиваться в сторону вращения штурвального колеса.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4" w:name="CA0|ПРА~~1|РЗ~II~2|ГЛ~4~4"/>
      <w:bookmarkEnd w:id="24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ЭЛЕКТРООБОРУДОВАНИЮ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CA0|ПРА~~1|РЗ~II~2|ГЛ~4~4|П~11~11CN~|poi"/>
      <w:bookmarkEnd w:id="25"/>
      <w:r>
        <w:rPr>
          <w:rFonts w:ascii="Times New Roman" w:hAnsi="Times New Roman" w:cs="Times New Roman"/>
          <w:color w:val="000000"/>
          <w:sz w:val="24"/>
          <w:szCs w:val="24"/>
        </w:rPr>
        <w:t>11. Электрооборудование должно быть в исправном состоянии, обеспечивать надежную работу электропотребителей, должно быть защищено от воздействия влаги, горюче-смазочных материалов и механических повреждений.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6" w:name="CA0|ПРА~~1|РЗ~II~2|ГЛ~4~4|П~12~12CN~|poi"/>
      <w:bookmarkEnd w:id="26"/>
      <w:r>
        <w:rPr>
          <w:rFonts w:ascii="Times New Roman" w:hAnsi="Times New Roman" w:cs="Times New Roman"/>
          <w:color w:val="000000"/>
          <w:sz w:val="24"/>
          <w:szCs w:val="24"/>
        </w:rPr>
        <w:t>12. Электрооборудование должно иметь надежную изоляцию электропроводов (не допускаются скручивания и другие повреждения проводов), герметичные сальниковые уплотнения в местах прохода электропроводов через водонепроницаемые переборки и палубы.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7" w:name="CA0|ПРА~~1|РЗ~II~2|ГЛ~4~4|П~13~13CN~|poi"/>
      <w:bookmarkEnd w:id="27"/>
      <w:r>
        <w:rPr>
          <w:rFonts w:ascii="Times New Roman" w:hAnsi="Times New Roman" w:cs="Times New Roman"/>
          <w:color w:val="000000"/>
          <w:sz w:val="24"/>
          <w:szCs w:val="24"/>
        </w:rPr>
        <w:t>13. Электропровода, судовые огни и фонари, выключатели, штепсельные розетки и разъемы должны быть расположены в местах, защищенных от воздействия влаги.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8" w:name="CA0|ПРА~~1|РЗ~II~2|ГЛ~4~4|П~14~14CN~|poi"/>
      <w:bookmarkEnd w:id="28"/>
      <w:r>
        <w:rPr>
          <w:rFonts w:ascii="Times New Roman" w:hAnsi="Times New Roman" w:cs="Times New Roman"/>
          <w:color w:val="000000"/>
          <w:sz w:val="24"/>
          <w:szCs w:val="24"/>
        </w:rPr>
        <w:t>14. Аккумуляторные батареи должны быть в исправном состоянии и надежно закреплены. При их размещении в закрытых ящиках или помещениях там необходимо наличие вентиляции.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29" w:name="CA0|ПРА~~1|РЗ~II~2|ГЛ~5~5"/>
      <w:bookmarkEnd w:id="29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МЕХАНИЧЕСКИМ УСТАНОВКАМ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CA0|ПРА~~1|РЗ~II~2|ГЛ~5~5|П~15~15CN~|poi"/>
      <w:bookmarkEnd w:id="30"/>
      <w:r>
        <w:rPr>
          <w:rFonts w:ascii="Times New Roman" w:hAnsi="Times New Roman" w:cs="Times New Roman"/>
          <w:color w:val="000000"/>
          <w:sz w:val="24"/>
          <w:szCs w:val="24"/>
        </w:rPr>
        <w:t>15. Механические установки маломерных судов должны быть в исправном состоянии и надежно функционировать во всех режимах.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CA0|ПРА~~1|РЗ~II~2|ГЛ~5~5|П~16~16CN~|poi"/>
      <w:bookmarkEnd w:id="31"/>
      <w:r>
        <w:rPr>
          <w:rFonts w:ascii="Times New Roman" w:hAnsi="Times New Roman" w:cs="Times New Roman"/>
          <w:color w:val="000000"/>
          <w:sz w:val="24"/>
          <w:szCs w:val="24"/>
        </w:rPr>
        <w:t>16. Основными требованиями, предъявляемыми к механическим установкам, являются: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люфта или боя гребного вала (винта), повышенной дымности;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отсутствие перегрева деталей, узлов, а также поверхностей реверсивного устройства, упорного подшипника свыше допустимых температур;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надежное крепление двигателя и узлов, его обслуживающих, к фундаменту и корпусу;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водонепроницаемой переборки или флоры водонепроницаемого исполнения, отгораживающих установку от других помещений;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отсутствие подтеков топлива и масла и исправное состояние систем,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обслуживающих двигатель;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в системе зажигания стационарных двигателей ключа или стоп-кнопки для выключения зажигания;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исправность контрольно-измерительных приборов;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на подвесных двигателях страховочного конца (сорлиня), а также стопорного устройства, предотвращающего откидывание мотора при реверсировании на задний ход;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мощности двигателя (подвесного двигателя) корпусу;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надежная работа реверсивного устройства – легкость хода рукоятки включения реверса на различных режимах плавания, четкая фиксация положений «вперед», «назад» и «нейтраль», исключение самопроизвольного включения (выключения) реверса.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2" w:name="CA0|ПРА~~1|РЗ~II~2|ГЛ~6~6CN~|chapter=6"/>
      <w:bookmarkEnd w:id="32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ЯКОРНЫМ И ШВАРТОВЫМ УСТРОЙСТВАМ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3" w:name="CA0|ПРА~~1|РЗ~II~2|ГЛ~6~6|П~17~17"/>
      <w:bookmarkEnd w:id="33"/>
      <w:r>
        <w:rPr>
          <w:rFonts w:ascii="Times New Roman" w:hAnsi="Times New Roman" w:cs="Times New Roman"/>
          <w:color w:val="000000"/>
          <w:sz w:val="24"/>
          <w:szCs w:val="24"/>
        </w:rPr>
        <w:t>17. В зависимости от парусности корпуса судна якорное устройство должно соответствовать следующим требованиям: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открытых судов с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6–7 м масса якоря должна составлять 12–14 кг, диаметр капронового троса – 8–10 мм.;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катеров с рубкой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6–8 м масса якоря 14–18 кг, диаметр троса 10–12 мм.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Длина якорного каната (цепи) для судов с высотой надводного борта (Н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над</w:t>
      </w:r>
      <w:r>
        <w:rPr>
          <w:rFonts w:ascii="Times New Roman" w:hAnsi="Times New Roman" w:cs="Times New Roman"/>
          <w:color w:val="000000"/>
          <w:sz w:val="24"/>
          <w:szCs w:val="24"/>
        </w:rPr>
        <w:t>):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350–500 мм – не менее 50 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250–350 мм – не менее 25 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менее 250 мм – не менее 15 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CA0|ПРА~~1|РЗ~II~2|ГЛ~6~6|П~18~18"/>
      <w:bookmarkEnd w:id="34"/>
      <w:r>
        <w:rPr>
          <w:rFonts w:ascii="Times New Roman" w:hAnsi="Times New Roman" w:cs="Times New Roman"/>
          <w:color w:val="000000"/>
          <w:sz w:val="24"/>
          <w:szCs w:val="24"/>
        </w:rPr>
        <w:t xml:space="preserve">18. Якорь должен обладать необходимой держащей силой, которая зависит от его массы, диаметра и длины якорного каната (цепи) и определяется в соответствии с </w:t>
      </w:r>
      <w:hyperlink r:id="rId10" w:anchor="Прил_1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5" w:name="CA0|ПРА~~1|РЗ~II~2|ГЛ~6~6|П~19~19"/>
      <w:bookmarkEnd w:id="35"/>
      <w:r>
        <w:rPr>
          <w:rFonts w:ascii="Times New Roman" w:hAnsi="Times New Roman" w:cs="Times New Roman"/>
          <w:color w:val="000000"/>
          <w:sz w:val="24"/>
          <w:szCs w:val="24"/>
        </w:rPr>
        <w:t>19. Швартовное, буксирное устройства – кнехты, киповые планки, утки и другие приспособления должны надежно крепиться к корпусу судна.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6" w:name="CA0|ПРА~~1|РЗ~II~2|ГЛ~6~6|П~20~20"/>
      <w:bookmarkEnd w:id="36"/>
      <w:r>
        <w:rPr>
          <w:rFonts w:ascii="Times New Roman" w:hAnsi="Times New Roman" w:cs="Times New Roman"/>
          <w:color w:val="000000"/>
          <w:sz w:val="24"/>
          <w:szCs w:val="24"/>
        </w:rPr>
        <w:t>20. Судно должно быть укомплектовано швартовными концами длиной, равной двум длинам корпуса судна, но не менее 5 м. Швартовные концы не должны иметь заусениц, колышек, обрывов каболок, прядей.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7" w:name="CA0|ПРА~~1|РЗ~II~2|ГЛ~6~6|П~21~21"/>
      <w:bookmarkEnd w:id="37"/>
      <w:r>
        <w:rPr>
          <w:rFonts w:ascii="Times New Roman" w:hAnsi="Times New Roman" w:cs="Times New Roman"/>
          <w:color w:val="000000"/>
          <w:sz w:val="24"/>
          <w:szCs w:val="24"/>
        </w:rPr>
        <w:t>21. Катера и моторные лодки должны иметь буксирные рым или утку – рым и канат. Катера кроме того комплектуются отпорным крюком. Гребные суда комплектуются обухом или обух-кольцом.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8" w:name="CA0|ПРА~~1|РЗ~II~2|ГЛ~6~6|П~22~22"/>
      <w:bookmarkEnd w:id="38"/>
      <w:r>
        <w:rPr>
          <w:rFonts w:ascii="Times New Roman" w:hAnsi="Times New Roman" w:cs="Times New Roman"/>
          <w:color w:val="000000"/>
          <w:sz w:val="24"/>
          <w:szCs w:val="24"/>
        </w:rPr>
        <w:t>22. Для буксировки может использоваться швартовный конец.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9" w:name="CA0|ПРА~~1|РЗ~II~2|ГЛ~7~7"/>
      <w:bookmarkEnd w:id="39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СИГНАЛЬНЫМ УСТРОЙСТВАМ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0" w:name="CA0|ПРА~~1|РЗ~II~2|ГЛ~7~7|П~23~23"/>
      <w:bookmarkEnd w:id="40"/>
      <w:r>
        <w:rPr>
          <w:rFonts w:ascii="Times New Roman" w:hAnsi="Times New Roman" w:cs="Times New Roman"/>
          <w:color w:val="000000"/>
          <w:sz w:val="24"/>
          <w:szCs w:val="24"/>
        </w:rPr>
        <w:t>23. Маломерные суда должны быть оборудованы следующими сигнальными устройствами: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судовыми огнями;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звукосигнальными устройствами для подачи звуковых сигналов.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1" w:name="CA0|ПРА~~1|РЗ~II~2|ГЛ~7~7|П~24~24"/>
      <w:bookmarkEnd w:id="41"/>
      <w:r>
        <w:rPr>
          <w:rFonts w:ascii="Times New Roman" w:hAnsi="Times New Roman" w:cs="Times New Roman"/>
          <w:color w:val="000000"/>
          <w:sz w:val="24"/>
          <w:szCs w:val="24"/>
        </w:rPr>
        <w:t xml:space="preserve">24. Световые сигналы судовых огней должны соответствовать требованиям </w:t>
      </w:r>
      <w:hyperlink r:id="rId11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плавания по внутренним водным путям Республики Беларусь, утвержденных постановлением Министерства транспорта и коммуникаций Республики Беларусь от 25 октября 2005 г. № 60 (Национальный реестр правовых актов Республики Беларусь, 2006 г., № 61, 8/14238) или требованиям Конвенции о международных правилах предупреждения столкновений судов в море 1972 года.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2" w:name="CA0|ПРА~~1|РЗ~II~2|ГЛ~7~7|П~25~25"/>
      <w:bookmarkEnd w:id="42"/>
      <w:r>
        <w:rPr>
          <w:rFonts w:ascii="Times New Roman" w:hAnsi="Times New Roman" w:cs="Times New Roman"/>
          <w:color w:val="000000"/>
          <w:sz w:val="24"/>
          <w:szCs w:val="24"/>
        </w:rPr>
        <w:t xml:space="preserve">25. Звукосигнальные устройства должны соответствовать требованиям </w:t>
      </w:r>
      <w:hyperlink r:id="rId12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плавания по внутренним водным путям Республики Беларусь, утвержденных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постановлением Министерства транспорта и коммуникаций Республики Беларусь от 25 октября 2005 г. № 60. Маломерные суда, не имеющие в связи с конструктивными особенностями возможности нести звукосигнальное устройство, должны быть укомплектованы рожком или свистком.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3" w:name="CA0|ПРА~~1|РЗ~II~2|ГЛ~8~8CN~|chapter=8"/>
      <w:bookmarkEnd w:id="43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8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ПРОТИВОПОЖАРНОЙ ЗАЩИТЕ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4" w:name="CA0|ПРА~~1|РЗ~II~2|ГЛ~8~8|П~26~26CN~|poi"/>
      <w:bookmarkEnd w:id="44"/>
      <w:r>
        <w:rPr>
          <w:rFonts w:ascii="Times New Roman" w:hAnsi="Times New Roman" w:cs="Times New Roman"/>
          <w:color w:val="000000"/>
          <w:sz w:val="24"/>
          <w:szCs w:val="24"/>
        </w:rPr>
        <w:t>26. В целях предупреждения пожаров маломерные суда должны соответствовать следующим требованиям: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топливных баков (цистерн) от двигателя и газовыхлопа при отсутствии переборок на расстоянии не менее 800 мм;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размещение узлов топливной системы стационарного двигателя на стороне, противоположной газовыхлопу;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естественной или принудительной вентиляции двигательных отсеков и выгородок для размещения топливных баков (цистерн);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исполнение двигательных выгородок (отсеков) или съемных кожухов из огнезащитных или негорючих (самозатухающих) материалов;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тепловой изоляции на дымовых трубах кухонных плит, а также на конструкциях, прилегающих к ним.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5" w:name="CA0|ПРА~~1|РЗ~II~2|ГЛ~8~8|П~27~27CN~|poi"/>
      <w:bookmarkEnd w:id="45"/>
      <w:r>
        <w:rPr>
          <w:rFonts w:ascii="Times New Roman" w:hAnsi="Times New Roman" w:cs="Times New Roman"/>
          <w:color w:val="000000"/>
          <w:sz w:val="24"/>
          <w:szCs w:val="24"/>
        </w:rPr>
        <w:t>27. Компоновка и конструкция маломерного судна должны исключать слив топлива за борт, а также попадание топлива в помещения (отсеки), предназначенные для размещения людей и багажа.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6" w:name="CA0|ПРА~~1|РЗ~II~2|ГЛ~9~9"/>
      <w:bookmarkEnd w:id="46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9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ВОДООТЛИВНЫМ И ПРОТИВОПОЖАРНЫМ СРЕДСТВАМ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CA0|ПРА~~1|РЗ~II~2|ГЛ~9~9|П~28~28"/>
      <w:bookmarkEnd w:id="47"/>
      <w:r>
        <w:rPr>
          <w:rFonts w:ascii="Times New Roman" w:hAnsi="Times New Roman" w:cs="Times New Roman"/>
          <w:color w:val="000000"/>
          <w:sz w:val="24"/>
          <w:szCs w:val="24"/>
        </w:rPr>
        <w:t>28. Водоотливные и противопожарные средства должны быть в исправном состоянии и проверяются фактическим опробованием. Суда комплектуются черпаком, кошмой или асбестовым полотном (брезентом) размерами 1,5 х 1,5 м, катера – огнетушителем и водоотливным насосом.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8" w:name="CA0|ПРА~~1|РЗ~II~2|ГЛ~9~9|П~29~29"/>
      <w:bookmarkEnd w:id="48"/>
      <w:r>
        <w:rPr>
          <w:rFonts w:ascii="Times New Roman" w:hAnsi="Times New Roman" w:cs="Times New Roman"/>
          <w:color w:val="000000"/>
          <w:sz w:val="24"/>
          <w:szCs w:val="24"/>
        </w:rPr>
        <w:t>29. Мотолодки и гребные лодки комплектуются черпаком, изготовленным из нетонущего материала.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9" w:name="CA0|ПРА~~1|РЗ~II~2|ГЛ~10~10"/>
      <w:bookmarkEnd w:id="49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АВАРИЙНОМУ ИМУЩЕСТВУ И СПАСАТЕЛЬНЫМ СРЕДСТВАМ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CA0|ПРА~~1|РЗ~II~2|ГЛ~10~10|П~30~30CN~|p"/>
      <w:bookmarkEnd w:id="50"/>
      <w:r>
        <w:rPr>
          <w:rFonts w:ascii="Times New Roman" w:hAnsi="Times New Roman" w:cs="Times New Roman"/>
          <w:color w:val="000000"/>
          <w:sz w:val="24"/>
          <w:szCs w:val="24"/>
        </w:rPr>
        <w:t>30. Катера и мотолодки должны иметь укомплектованные ремонтные и медицинские аптечки, комплект (не менее двух) весел с уключинами. Допускается замена одного весла на багор-весло, выполнение подуключин в одном комплекте с киповыми планками, утками.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CA0|ПРА~~1|РЗ~II~2|ГЛ~10~10|П~31~31CN~|p"/>
      <w:bookmarkEnd w:id="51"/>
      <w:r>
        <w:rPr>
          <w:rFonts w:ascii="Times New Roman" w:hAnsi="Times New Roman" w:cs="Times New Roman"/>
          <w:color w:val="000000"/>
          <w:sz w:val="24"/>
          <w:szCs w:val="24"/>
        </w:rPr>
        <w:t>31. Все суда комплектуются индивидуальными спасательными средствами (промышленного изготовления) по количеству пассажиров на борту.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52" w:name="CA0|ПРА~~1|РЗ~II~2|ГЛ~11~11"/>
      <w:bookmarkEnd w:id="52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11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ТРЕБОВАНИЯ, ПРЕДЪЯВЛЯЕМЫЕ К МАНЕВРЕННЫМ ЭЛЕМЕНТАМ И МОРЕХОДНЫМ КАЧЕСТВАМ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3" w:name="CA0|ПРА~~1|РЗ~II~2|ГЛ~11~11|П~32~32CN~|p"/>
      <w:bookmarkEnd w:id="53"/>
      <w:r>
        <w:rPr>
          <w:rFonts w:ascii="Times New Roman" w:hAnsi="Times New Roman" w:cs="Times New Roman"/>
          <w:color w:val="000000"/>
          <w:sz w:val="24"/>
          <w:szCs w:val="24"/>
        </w:rPr>
        <w:t>32. Маломерные суда со снабжением, но без людей должны иметь запас плавучести, позволяющий им оставаться на плаву при заполнении водой, а также иметь избыточный запас плавучести, равный 10 % полезной грузоподъемности.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4" w:name="CA0|ПРА~~1|РЗ~II~2|ГЛ~11~11|П~33~33CN~|p"/>
      <w:bookmarkEnd w:id="54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33. Для этого они оборудуются блоками плавучести (как правило, из пенопласта) или воздушными ящиками. Размещение блоков: в кормовой трети корпуса – 50 %; в районе миделя по бортам судна ближе к палубе – 25 %, в носу под палубой – 25 %.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Данные требования не относятся к судам полимаранного типа.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5" w:name="CA0|ПРА~~1|РЗ~II~2|ГЛ~11~11|П~34~34CN~|p"/>
      <w:bookmarkEnd w:id="55"/>
      <w:r>
        <w:rPr>
          <w:rFonts w:ascii="Times New Roman" w:hAnsi="Times New Roman" w:cs="Times New Roman"/>
          <w:color w:val="000000"/>
          <w:sz w:val="24"/>
          <w:szCs w:val="24"/>
        </w:rPr>
        <w:t>34. Воздушные ящики должны иметь герметично задраиваемые горловины для их осмотра и проверки. Хранение лодочного имущества и других предметов в воздушных ящиках запрещается.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6" w:name="CA0|ПРА~~1|РЗ~II~2|ГЛ~11~11|П~35~35CN~|p"/>
      <w:bookmarkEnd w:id="56"/>
      <w:r>
        <w:rPr>
          <w:rFonts w:ascii="Times New Roman" w:hAnsi="Times New Roman" w:cs="Times New Roman"/>
          <w:color w:val="000000"/>
          <w:sz w:val="24"/>
          <w:szCs w:val="24"/>
        </w:rPr>
        <w:t>35. Маломерные суда должны обладать такой аварийной остойчивостью, чтобы заполненное водой судно не переворачивалось при приложении силы, равной 5 % полной грузоподъемности, к любому борту в районе миделя.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7" w:name="CA0|П~36~0CN~|point=36"/>
      <w:bookmarkEnd w:id="57"/>
      <w:r>
        <w:rPr>
          <w:rFonts w:ascii="Times New Roman" w:hAnsi="Times New Roman" w:cs="Times New Roman"/>
          <w:color w:val="000000"/>
          <w:sz w:val="24"/>
          <w:szCs w:val="24"/>
        </w:rPr>
        <w:t xml:space="preserve">36. Допустимая высота волны в зависимости от наименьшей допустимой высоты сухого борта маломерного судна определяется в соответствии с </w:t>
      </w:r>
      <w:hyperlink r:id="rId13" w:anchor="Заг_Прил_3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3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Наименьшая допустимая высота сухого борта маломерного судна должна быть равна не менее 6,0 % наибольшей длины судна.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8" w:name="CA0|ПРА~~1|РЗ~II~2|ГЛ~11~11|П~37~36CN~|p"/>
      <w:bookmarkEnd w:id="58"/>
      <w:r>
        <w:rPr>
          <w:rFonts w:ascii="Times New Roman" w:hAnsi="Times New Roman" w:cs="Times New Roman"/>
          <w:color w:val="000000"/>
          <w:sz w:val="24"/>
          <w:szCs w:val="24"/>
        </w:rPr>
        <w:t xml:space="preserve">37. Допустимое удаление от берега, наименьшая допустимая высота сухого борта для маломерного судна самодельной постройки определяются исходя из его конструктивных особенностей в соответствии с </w:t>
      </w:r>
      <w:hyperlink r:id="rId14" w:anchor="Заг_Прил_2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9" w:name="CA0|ПРА~~1|РЗ~II~2|ГЛ~11~11|П~38~37CN~|p"/>
      <w:bookmarkEnd w:id="59"/>
      <w:r>
        <w:rPr>
          <w:rFonts w:ascii="Times New Roman" w:hAnsi="Times New Roman" w:cs="Times New Roman"/>
          <w:color w:val="000000"/>
          <w:sz w:val="24"/>
          <w:szCs w:val="24"/>
        </w:rPr>
        <w:t>38. Надувные гребные лодки должны иметь не менее двух изолированных отсеков и сохранять плавучесть при повреждении одного из них.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0" w:name="CA0|ПРА~~1|РЗ~II~2|ГЛ~11~11|П~39~38CN~|p"/>
      <w:bookmarkEnd w:id="60"/>
      <w:r>
        <w:rPr>
          <w:rFonts w:ascii="Times New Roman" w:hAnsi="Times New Roman" w:cs="Times New Roman"/>
          <w:color w:val="000000"/>
          <w:sz w:val="24"/>
          <w:szCs w:val="24"/>
        </w:rPr>
        <w:t>39. Надувные гребные лодки должны оставаться на плаву и не опрокидываться при размещении груза, равного 60 % грузоподъемности, на борту. Остальные 40 % должны быть размещены в диагональной плоскости лодки.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1" w:name="CA0|ПРА~~1|РЗ~II~2|ГЛ~12~12"/>
      <w:bookmarkEnd w:id="61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12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ТРЕБОВАНИЯ, ПРЕДЪЯВЛЯЕМЫЕ К ПАРУСНЫМ И ПАРУСНО-МОТОРНЫМ МАЛОМЕРНЫМ СУДАМ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2" w:name="CA0|ПРА~~1|РЗ~II~2|ГЛ~12~12|П~40~39CN~|p"/>
      <w:bookmarkEnd w:id="62"/>
      <w:r>
        <w:rPr>
          <w:rFonts w:ascii="Times New Roman" w:hAnsi="Times New Roman" w:cs="Times New Roman"/>
          <w:color w:val="000000"/>
          <w:sz w:val="24"/>
          <w:szCs w:val="24"/>
        </w:rPr>
        <w:t>40. В парусных и парусно-моторных судах состояние парусов, рангоута, такелажа и другого парусного вооружения должно соответствовать требованиям настоящих Правил.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3" w:name="CA0|П~41~0CN~|point=41"/>
      <w:bookmarkEnd w:id="63"/>
      <w:r>
        <w:rPr>
          <w:rFonts w:ascii="Times New Roman" w:hAnsi="Times New Roman" w:cs="Times New Roman"/>
          <w:color w:val="000000"/>
          <w:sz w:val="24"/>
          <w:szCs w:val="24"/>
        </w:rPr>
        <w:t xml:space="preserve">41. Требуемая площадь паруса определяется в соответствии с </w:t>
      </w:r>
      <w:hyperlink r:id="rId15" w:anchor="Заг_Прил_4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приложением 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4" w:name="CA0|ПРА~~1|РЗ~II~2|ГЛ~12~12|П~42~40CN~|p"/>
      <w:bookmarkEnd w:id="64"/>
      <w:r>
        <w:rPr>
          <w:rFonts w:ascii="Times New Roman" w:hAnsi="Times New Roman" w:cs="Times New Roman"/>
          <w:color w:val="000000"/>
          <w:sz w:val="24"/>
          <w:szCs w:val="24"/>
        </w:rPr>
        <w:t>42. Отношение высоты паруса к ширине должно быть примерно 2:1. Ширина паруса не должна превышать ширину судна на миделе более чем на 25 %. Ширина прямого паруса (брифока) по нижней шкаторине должна быть равна ширине судна, по верхней – превышать.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Отношение площади парусов к площади смачиваемой поверхности корпуса для яхт должно быть от 2,0 до 2,5, для лодок со вспомогательными парусами – от 1,5 до 1,8.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65" w:name="CA0|ПРА~~1|РЗ~II~2|ГЛ~12[1]~13"/>
      <w:bookmarkEnd w:id="65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12[1]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ПО ОБЕСПЕЧЕНИЮ ЭКОЛОГИЧЕСКОЙ БЕЗОПАСНОСТИ СУДОХОДСТВА МАЛОМЕРНЫХ СУДОВ И ЭКСПЛУАТАЦИИ ЭТИХ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6" w:name="CA0|ПРА~~1|РЗ~II~2|ГЛ~12[1]~13|П~42[1]~4"/>
      <w:bookmarkEnd w:id="66"/>
      <w:r>
        <w:rPr>
          <w:rFonts w:ascii="Times New Roman" w:hAnsi="Times New Roman" w:cs="Times New Roman"/>
          <w:color w:val="000000"/>
          <w:sz w:val="24"/>
          <w:szCs w:val="24"/>
        </w:rPr>
        <w:t>42[1]. На маломерных судах, имеющих санитарно-бытовые помещения, должна предусматриваться фановая система для сбора и удаления с маломерного судна сточных вод, включающая в себя санитарное оборудование, необходимые трубопроводы и цистерну или съемные контейнеры для сбора сточных вод.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7" w:name="CA0|ПРА~~1|РЗ~II~2|ГЛ~12[1]~13|П~42[2]~4"/>
      <w:bookmarkEnd w:id="67"/>
      <w:r>
        <w:rPr>
          <w:rFonts w:ascii="Times New Roman" w:hAnsi="Times New Roman" w:cs="Times New Roman"/>
          <w:color w:val="000000"/>
          <w:sz w:val="24"/>
          <w:szCs w:val="24"/>
        </w:rPr>
        <w:t>42[2]. Судовладельцы и судоводители должны исключить попадание отходов потребления, сточных и нефтесодержащих вод в поверхностные водные объекты. Все образовавшиеся в процессе эксплуатации маломерного судна отходы потребления, остатки горюче-смазочных материалов и другие загрязняющие окружающую среду вещества сдаются в специальные контейнеры и емкости на территории баз (сооружений) для стоянок маломерных судов или порты, осуществляющие прием данных веществ.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8" w:name="CA0|ПРА~~1|РЗ~II~2|ГЛ~12[1]~13|П~42[3]~4"/>
      <w:bookmarkEnd w:id="68"/>
      <w:r>
        <w:rPr>
          <w:rFonts w:ascii="Times New Roman" w:hAnsi="Times New Roman" w:cs="Times New Roman"/>
          <w:color w:val="000000"/>
          <w:sz w:val="24"/>
          <w:szCs w:val="24"/>
        </w:rPr>
        <w:t xml:space="preserve">42[3]. В процессе эксплуатации маломерного судна судоводитель должен периодически контролировать состояние соединений топливной системы двигателя и при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обнаружении подтеков топлива принять меры для немедленного устранения неисправности. Если неисправность устранить невозможно, следует прекратить эксплуатацию судна и произвести ремонт. Если при производстве ремонта возникает необходимость спуска топлива или масла, следует использовать заранее подготовленные поддоны и иные емкости. Запрещается слив всех видов смесей с содержанием топлива и моторного масла в поверхностные водные объекты.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9" w:name="CA0|ПРА~~1|РЗ~II~2|ГЛ~12[1]~13|П~42[4]~4"/>
      <w:bookmarkEnd w:id="69"/>
      <w:r>
        <w:rPr>
          <w:rFonts w:ascii="Times New Roman" w:hAnsi="Times New Roman" w:cs="Times New Roman"/>
          <w:color w:val="000000"/>
          <w:sz w:val="24"/>
          <w:szCs w:val="24"/>
        </w:rPr>
        <w:t>42[4]. При заправке маломерного судна топливом следует использовать воронки и поддоны в целях исключения попадания топлива в поверхностные водные объекты или почву.</w:t>
      </w:r>
      <w:r w:rsidR="00AD3680" w:rsidRPr="00AD3680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16" o:title=""/>
          </v:shape>
        </w:pic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0" w:name="CA0|ПРА~~1|РЗ~III~3CN~|chapter=iii"/>
      <w:bookmarkEnd w:id="70"/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ІІІ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ЭКСПЛУАТАЦИОННОМУ СОСТОЯНИЮ БАЗ (СООРУЖЕНИЙ) ДЛЯ СТОЯНКИ МАЛОМЕРНЫХ СУДОВ НА ВНУТРЕННИХ ВОДНЫХ ПУТЯХ РЕСПУБЛИКИ БЕЛАРУСЬ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71" w:name="CA0|ПРА~~1|РЗ~III~3|ГЛ~13~14"/>
      <w:bookmarkEnd w:id="71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РАЗМЕЩЕНИЮ БАЗ (СООРУЖЕНИЙ) ДЛЯ СТОЯНКИ МАЛОМЕРНЫХ СУДОВ НА ВНУТРЕННИХ ВОДНЫХ ПУТЯХ РЕСПУБЛИКИ БЕЛАРУСЬ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2" w:name="CA0|ПРА~~1|РЗ~III~3|ГЛ~13~14|П~43~45CN~|"/>
      <w:bookmarkEnd w:id="72"/>
      <w:r>
        <w:rPr>
          <w:rFonts w:ascii="Times New Roman" w:hAnsi="Times New Roman" w:cs="Times New Roman"/>
          <w:color w:val="000000"/>
          <w:sz w:val="24"/>
          <w:szCs w:val="24"/>
        </w:rPr>
        <w:t>43. База (сооружение) должна обеспечить: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безопасность посадки и высадки людей с маломерных судов;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безопасность круглосуточной стоянки маломерных судов;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безопасность выполнения судоводителями профилактических, ремонтных, судоподъемных, погрузочно-разгрузочных и других работ;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сохранность маломерных судов, а также подвесных двигателей и другого судового оборудования и инвентаря.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3" w:name="CA0|ПРА~~1|РЗ~III~3|ГЛ~13~14|П~44~46CN~|"/>
      <w:bookmarkEnd w:id="73"/>
      <w:r>
        <w:rPr>
          <w:rFonts w:ascii="Times New Roman" w:hAnsi="Times New Roman" w:cs="Times New Roman"/>
          <w:color w:val="000000"/>
          <w:sz w:val="24"/>
          <w:szCs w:val="24"/>
        </w:rPr>
        <w:t>44. База (сооружение) должна размещаться на участках с небольшой скоростью течения и в местах, защищенных от воздействия волн, ледохода и преобладающих ветров.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4" w:name="CA0|ПРА~~1|РЗ~III~3|ГЛ~13~14|П~45~47CN~|"/>
      <w:bookmarkEnd w:id="74"/>
      <w:r>
        <w:rPr>
          <w:rFonts w:ascii="Times New Roman" w:hAnsi="Times New Roman" w:cs="Times New Roman"/>
          <w:color w:val="000000"/>
          <w:sz w:val="24"/>
          <w:szCs w:val="24"/>
        </w:rPr>
        <w:t>45. Базы (сооружения) должны сооружаться на расстоянии не менее 200 м от дебаркадеров, причалов и не менее 500 м от гидротехнических сооружений, не менее 250 м от рекреационной зоны и не менее 50 м от линии жилой застройки.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CA0|ПРА~~1|РЗ~III~3|ГЛ~13~14|П~46~48CN~|"/>
      <w:bookmarkEnd w:id="75"/>
      <w:r>
        <w:rPr>
          <w:rFonts w:ascii="Times New Roman" w:hAnsi="Times New Roman" w:cs="Times New Roman"/>
          <w:color w:val="000000"/>
          <w:sz w:val="24"/>
          <w:szCs w:val="24"/>
        </w:rPr>
        <w:t>46. Граница акватории базы (сооружения) ограждается дамбами, понтонами, бонами или плавучими знаками.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6" w:name="CA0|ПРА~~1|РЗ~III~3|ГЛ~13~14|П~47~49CN~|"/>
      <w:bookmarkEnd w:id="76"/>
      <w:r>
        <w:rPr>
          <w:rFonts w:ascii="Times New Roman" w:hAnsi="Times New Roman" w:cs="Times New Roman"/>
          <w:color w:val="000000"/>
          <w:sz w:val="24"/>
          <w:szCs w:val="24"/>
        </w:rPr>
        <w:t>47. По берегу база (сооружение) ограждается от прилегающих соседних территорий в установленных границах.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CA0|ПРА~~1|РЗ~III~3|ГЛ~13~14|П~48~50CN~|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>48. Территория базы (сооружения) должна содержаться в чистоте и отвечать требованиям санитарных норм.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8" w:name="CA0|ПРА~~1|РЗ~III~3|ГЛ~13~14|П~49~51CN~|"/>
      <w:bookmarkEnd w:id="78"/>
      <w:r>
        <w:rPr>
          <w:rFonts w:ascii="Times New Roman" w:hAnsi="Times New Roman" w:cs="Times New Roman"/>
          <w:color w:val="000000"/>
          <w:sz w:val="24"/>
          <w:szCs w:val="24"/>
        </w:rPr>
        <w:t>49. Для защиты маломерных судов и причалов от волнения на акваториях баз (сооружений) сооружаются, при необходимости, оградительные и защитные устройства (дамбы, волноломы, ледорезы).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9" w:name="CA0|ПРА~~1|РЗ~III~3|ГЛ~13~14|П~50~52CN~|"/>
      <w:bookmarkEnd w:id="79"/>
      <w:r>
        <w:rPr>
          <w:rFonts w:ascii="Times New Roman" w:hAnsi="Times New Roman" w:cs="Times New Roman"/>
          <w:color w:val="000000"/>
          <w:sz w:val="24"/>
          <w:szCs w:val="24"/>
        </w:rPr>
        <w:t>50. У затопляемых паводками оградительных и защитных устройств и сооружений на период затопления должны устанавливаться знаки судоходной обстановки.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0" w:name="CA0|ПРА~~1|РЗ~III~3|ГЛ~13~14|П~51~53CN~|"/>
      <w:bookmarkEnd w:id="80"/>
      <w:r>
        <w:rPr>
          <w:rFonts w:ascii="Times New Roman" w:hAnsi="Times New Roman" w:cs="Times New Roman"/>
          <w:color w:val="000000"/>
          <w:sz w:val="24"/>
          <w:szCs w:val="24"/>
        </w:rPr>
        <w:t>51. Проходы на акваторию базы (сооружения) и подходы к причалам должны иметь глубину не менее 1 м от осадки базирующихся маломерных судов и по ширине не менее 5 м от их ширины.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1" w:name="CA0|ПРА~~1|РЗ~III~3|ГЛ~13~14|П~52~54CN~|"/>
      <w:bookmarkEnd w:id="81"/>
      <w:r>
        <w:rPr>
          <w:rFonts w:ascii="Times New Roman" w:hAnsi="Times New Roman" w:cs="Times New Roman"/>
          <w:color w:val="000000"/>
          <w:sz w:val="24"/>
          <w:szCs w:val="24"/>
        </w:rPr>
        <w:t>52. О препятствиях и фактических глубинах на акватории базы (сооружения) администрация должна систематически информировать судоводителей.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2" w:name="CA0|ПРА~~1|РЗ~III~3|ГЛ~13~14|П~53~55CN~|"/>
      <w:bookmarkEnd w:id="82"/>
      <w:r>
        <w:rPr>
          <w:rFonts w:ascii="Times New Roman" w:hAnsi="Times New Roman" w:cs="Times New Roman"/>
          <w:color w:val="000000"/>
          <w:sz w:val="24"/>
          <w:szCs w:val="24"/>
        </w:rPr>
        <w:t>53. Территория базы (сооружения) должна иметь: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удобные подъездные пути;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специально оборудованный причал для посадки и высадки людей;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специальное место для отстоя и хранения за счет судовладельца маломерных судов, изъятых в случаях, предусмотренных законодательством, работниками государственного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учреждения «Государственная инспекция по маломерным судам».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3" w:name="CA0|ПРА~~1|РЗ~III~3|ГЛ~13~14|П~54~56CN~|"/>
      <w:bookmarkEnd w:id="83"/>
      <w:r>
        <w:rPr>
          <w:rFonts w:ascii="Times New Roman" w:hAnsi="Times New Roman" w:cs="Times New Roman"/>
          <w:color w:val="000000"/>
          <w:sz w:val="24"/>
          <w:szCs w:val="24"/>
        </w:rPr>
        <w:t>54. Базы (сооружения) должны быть оборудованы громкоговорящим устройством и телефонной связью.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4" w:name="CA0|ПРА~~1|РЗ~III~3|ГЛ~13~14|П~55~57CN~|"/>
      <w:bookmarkEnd w:id="84"/>
      <w:r>
        <w:rPr>
          <w:rFonts w:ascii="Times New Roman" w:hAnsi="Times New Roman" w:cs="Times New Roman"/>
          <w:color w:val="000000"/>
          <w:sz w:val="24"/>
          <w:szCs w:val="24"/>
        </w:rPr>
        <w:t>55. Противопожарные средства и оборудование должны содержаться в исправном состоянии в количестве, предусмотренном установленными нормами пожарной безопасности и размещаться согласно требованиям правил пожарной безопасности.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5" w:name="CA0|ПРА~~1|РЗ~III~3|ГЛ~13~14|П~56~58CN~|"/>
      <w:bookmarkEnd w:id="85"/>
      <w:r>
        <w:rPr>
          <w:rFonts w:ascii="Times New Roman" w:hAnsi="Times New Roman" w:cs="Times New Roman"/>
          <w:color w:val="000000"/>
          <w:sz w:val="24"/>
          <w:szCs w:val="24"/>
        </w:rPr>
        <w:t>56. Размещение горюче-смазочных материалов и порядок их хранения должны обеспечивать безопасность базирующихся маломерных судов, береговых и плавучих сооружений.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6" w:name="CA0|ПРА~~1|РЗ~III~3|ГЛ~13~14|П~57~59CN~|"/>
      <w:bookmarkEnd w:id="86"/>
      <w:r>
        <w:rPr>
          <w:rFonts w:ascii="Times New Roman" w:hAnsi="Times New Roman" w:cs="Times New Roman"/>
          <w:color w:val="000000"/>
          <w:sz w:val="24"/>
          <w:szCs w:val="24"/>
        </w:rPr>
        <w:t>57. В темное время суток территория и акватория базы должны быть освещены.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7" w:name="CA0|ПРА~~1|РЗ~III~3|ГЛ~13~14|П~58~60CN~|"/>
      <w:bookmarkEnd w:id="87"/>
      <w:r>
        <w:rPr>
          <w:rFonts w:ascii="Times New Roman" w:hAnsi="Times New Roman" w:cs="Times New Roman"/>
          <w:color w:val="000000"/>
          <w:sz w:val="24"/>
          <w:szCs w:val="24"/>
        </w:rPr>
        <w:t>58. Светильники, прожекторы и другие осветительные приборы должны содержаться в исправности и обеспечивать освещенность причалов, пирсов, боксов, леерного ограждения, швартовых устройств, спасательных и противопожарных средств.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8" w:name="CA0|ПРА~~1|РЗ~III~3|ГЛ~13~14|П~59~61CN~|"/>
      <w:bookmarkEnd w:id="88"/>
      <w:r>
        <w:rPr>
          <w:rFonts w:ascii="Times New Roman" w:hAnsi="Times New Roman" w:cs="Times New Roman"/>
          <w:color w:val="000000"/>
          <w:sz w:val="24"/>
          <w:szCs w:val="24"/>
        </w:rPr>
        <w:t>59. Нахождение на базах (сооружениях) незарегистрированных судов и судов без нанесенных регистрационных номеров запрещается.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89" w:name="CA0|ПРА~~1|РЗ~III~3|ГЛ~14~15"/>
      <w:bookmarkEnd w:id="89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14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ДОКУМЕНТАЦИИ БАЗ (СООРУЖЕНИЙ) ДЛЯ СТОЯНКИ МАЛОМЕРНЫХ СУДОВ НА ВНУТРЕННИХ ВОДНЫХ ПУТЯХ РЕСПУБЛИКИ БЕЛАРУСЬ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0" w:name="CA0|ПРА~~1|РЗ~III~3|ГЛ~14~15|П~60~62CN~|"/>
      <w:bookmarkEnd w:id="90"/>
      <w:r>
        <w:rPr>
          <w:rFonts w:ascii="Times New Roman" w:hAnsi="Times New Roman" w:cs="Times New Roman"/>
          <w:color w:val="000000"/>
          <w:sz w:val="24"/>
          <w:szCs w:val="24"/>
        </w:rPr>
        <w:t>60. На базе (сооружении) должна вестись и храниться следующая документация: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выписка из приказа о назначении ответственного лица за содержание и эксплуатацию базы (сооружения);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инструкция по содержанию и эксплуатации базы (сооружения);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регистрации базирующихся маломерных судов;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журнал выхода-возврата маломерных судов на базу (сооружение);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инструкция о порядке выпуска маломерных судов в плавание;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инструкции о порядке действий работников базы в случае чрезвычайной ситуации, схема путей эвакуации.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1" w:name="CA0|ПРА~~1|РЗ~III~3|ГЛ~14~15|П~61~63CN~|"/>
      <w:bookmarkEnd w:id="91"/>
      <w:r>
        <w:rPr>
          <w:rFonts w:ascii="Times New Roman" w:hAnsi="Times New Roman" w:cs="Times New Roman"/>
          <w:color w:val="000000"/>
          <w:sz w:val="24"/>
          <w:szCs w:val="24"/>
        </w:rPr>
        <w:t>61. Обязательным является наличие информационных стендов, на которых размещаются: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базы (сооружения) с расположением береговых сооружений и причальных сооружений;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размещения маломерных судов в навигационный период с указанием мест стоянки соответственно регистрационным номерам;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распорядке работы базы (сооружения), о мерах по предупреждению несчастных случаев с людьми и судами на воде, о состоянии и прогнозе погоды, волнении и силе ветра;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контактная информация ближайших участков государственного учреждения «Государственная инспекция по маломерным судам», органов внутренних дел Республики Беларусь, спасательных станций;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инструкции по осуществлению поиска и оказания помощи базирующимся маломерным судам, не возвратившимся к сроку, установленному согласно журналу выхода-возврата на базу (сооружение), на случай ухудшения погоды для возвращения судов, находящихся на водоеме), а также по оказанию доврачебной медицинской помощи при спасании утопающих.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2" w:name="CA0|ПРА~~1|РЗ~III~3|ГЛ~15~16"/>
      <w:bookmarkEnd w:id="92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ПРИЧАЛАМ И ПИРСАМ БАЗ (СООРУЖЕНИЙ) ДЛЯ СТОЯНКИ МАЛОМЕРНЫХ СУДОВ НА ВНУТРЕННИХ ВОДНЫХ ПУТЯХ РЕСПУБЛИКИ БЕЛАРУСЬ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3" w:name="CA0|ПРА~~1|РЗ~III~3|ГЛ~15~16|П~62~64CN~|"/>
      <w:bookmarkEnd w:id="93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62. Причалы и пирсы должны иметь: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площадь, обеспечивающую безопасность судоводителей при выполнении необходимых работ;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трапы, сходни, мостки должны иметь ширину, достаточную для прохода двух человек;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привальные рамы, брусья и необходимое количество кранцев, исключающих повреждение корпусов судов при швартовке и волнении;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противопожарное и спасательное оборудование в соответствии с нормами пожарной безопасности (огнетушитель, лопата, ящик с песком, спасательный круг на 50 м причальной линии, но не менее 1 комплекта на причал);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надежное и прочно закрепленное к настилу леерное ограждение (кроме мест швартовки судов) высотой не менее 0,9 м при расстоянии между стойкими не более 1,5 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4" w:name="CA0|ПРА~~1|РЗ~III~3|ГЛ~15~16|П~63~65CN~|"/>
      <w:bookmarkEnd w:id="94"/>
      <w:r>
        <w:rPr>
          <w:rFonts w:ascii="Times New Roman" w:hAnsi="Times New Roman" w:cs="Times New Roman"/>
          <w:color w:val="000000"/>
          <w:sz w:val="24"/>
          <w:szCs w:val="24"/>
        </w:rPr>
        <w:t>63. Причалы, пирсы, понтоны и стоечные несамоходные суда должны оборудоваться спасательными леерами по всему наружному периметру, закрепленными на расстоянии 0,1–0,15 м от уровня воды с интервалами крепления не более 1,5 м. При больших колебаниях уровня воды спасательные леера оборудуются на разных высотах.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5" w:name="CA0|ПРА~~1|РЗ~III~3|ГЛ~15~16|П~64~66CN~|"/>
      <w:bookmarkEnd w:id="95"/>
      <w:r>
        <w:rPr>
          <w:rFonts w:ascii="Times New Roman" w:hAnsi="Times New Roman" w:cs="Times New Roman"/>
          <w:color w:val="000000"/>
          <w:sz w:val="24"/>
          <w:szCs w:val="24"/>
        </w:rPr>
        <w:t>64. Расстояние между судами у причала (пирса) устанавливается администрацией, но должно быть не менее 0,5 м для гребных и 1 м для моторных и парусных маломерных судов.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96" w:name="CA0|ПРА~~1|РЗ~III~3|ГЛ~16~17"/>
      <w:bookmarkEnd w:id="96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К ВЫПУСКНОМУ РЕЖИМУ БАЗ (СООРУЖЕНИЙ) ДЛЯ СТОЯНКИ МАЛОМЕРНЫХ СУДОВ НА ВНУТРЕННИХ ВОДНЫХ ПУТЯХ РЕСПУБЛИКИ БЕЛАРУСЬ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7" w:name="CA0|ПРА~~1|РЗ~III~3|ГЛ~16~17|П~65~67CN~|"/>
      <w:bookmarkEnd w:id="97"/>
      <w:r>
        <w:rPr>
          <w:rFonts w:ascii="Times New Roman" w:hAnsi="Times New Roman" w:cs="Times New Roman"/>
          <w:color w:val="000000"/>
          <w:sz w:val="24"/>
          <w:szCs w:val="24"/>
        </w:rPr>
        <w:t>65. Для обеспечения контроля за выходом и возвращением судов на каждой базе (сооружении) должен быть установлен выпускной режим.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8" w:name="CA0|ПРА~~1|РЗ~III~3|ГЛ~16~17|П~66~68CN~|"/>
      <w:bookmarkEnd w:id="98"/>
      <w:r>
        <w:rPr>
          <w:rFonts w:ascii="Times New Roman" w:hAnsi="Times New Roman" w:cs="Times New Roman"/>
          <w:color w:val="000000"/>
          <w:sz w:val="24"/>
          <w:szCs w:val="24"/>
        </w:rPr>
        <w:t>66. Выпуск маломерных судов производится дежурной службой баз (сооружений).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9" w:name="CA0|ПРА~~1|РЗ~III~3|ГЛ~16~17|П~67~69CN~|"/>
      <w:bookmarkEnd w:id="99"/>
      <w:r>
        <w:rPr>
          <w:rFonts w:ascii="Times New Roman" w:hAnsi="Times New Roman" w:cs="Times New Roman"/>
          <w:color w:val="000000"/>
          <w:sz w:val="24"/>
          <w:szCs w:val="24"/>
        </w:rPr>
        <w:t>67. Выход и возвращение судов должны фиксироваться в журнале выхода-возврата маломерных судов на базу (сооружение).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0" w:name="CA0|ПРА~~1|РЗ~III~3|ГЛ~16~17|П~68~70CN~|"/>
      <w:bookmarkEnd w:id="100"/>
      <w:r>
        <w:rPr>
          <w:rFonts w:ascii="Times New Roman" w:hAnsi="Times New Roman" w:cs="Times New Roman"/>
          <w:color w:val="000000"/>
          <w:sz w:val="24"/>
          <w:szCs w:val="24"/>
        </w:rPr>
        <w:t>68. Перед выходом маломерных судов дежурная служба проверяет: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у судоводителя удостоверения на право управления моторным маломерным судном, мощность двигателя которого превышает 3,7 киловатта (5 лошадиных сил), судового билета и сертификата с отметкой о допуске маломерного судна к эксплуатации;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наличие спасательных средств в соответствии с требованиями настоящих Правил;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соблюдение норм пассажировместимости и грузоподъемности, а также правильность размещения грузов.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CA0|ПРА~~1|РЗ~III~3|ГЛ~16~17|П~69~71CN~|"/>
      <w:bookmarkEnd w:id="101"/>
      <w:r>
        <w:rPr>
          <w:rFonts w:ascii="Times New Roman" w:hAnsi="Times New Roman" w:cs="Times New Roman"/>
          <w:color w:val="000000"/>
          <w:sz w:val="24"/>
          <w:szCs w:val="24"/>
        </w:rPr>
        <w:t>69. Выпуск судов запрещается в случаях: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невыполнения требований </w:t>
      </w:r>
      <w:hyperlink r:id="rId17" w:anchor="Заг_Утв_1&amp;Point=6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неблагоприятного прогноза погоды (прогноз погоды или фактическое состояние ветра, волнения, видимости и уровень воды опасны для данного типа маломерного судна);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наличии оснований полагать, что судоводитель находится в состоянии алкогольного опьянения либо в состоянии, вызванном потреблением наркотических средств, психотропных веществ, их аналогов, токсических или других одурманивающих веществ.</w:t>
      </w:r>
    </w:p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2" w:name="CA0|ПРА~~1|РЗ~III~3|ГЛ~17~18"/>
      <w:bookmarkEnd w:id="102"/>
      <w:r>
        <w:rPr>
          <w:rFonts w:ascii="Times New Roman" w:hAnsi="Times New Roman" w:cs="Times New Roman"/>
          <w:b/>
          <w:color w:val="000000"/>
          <w:sz w:val="24"/>
          <w:szCs w:val="24"/>
        </w:rPr>
        <w:t>ГЛАВА 17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ТРЕБОВАНИЯ ПО ОБЕСПЕЧЕНИЮ ЭКОЛОГИЧЕСКОЙ БЕЗОПАСНОСТИ ЭКСПЛУАТАЦИИ БАЗ (СООРУЖЕНИЙ) ДЛЯ СТОЯНОК МАЛОМЕРНЫХ СУДОВ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3" w:name="CA0|ПРА~~1|РЗ~III~3|ГЛ~17~18|П~70~72"/>
      <w:bookmarkEnd w:id="103"/>
      <w:r>
        <w:rPr>
          <w:rFonts w:ascii="Times New Roman" w:hAnsi="Times New Roman" w:cs="Times New Roman"/>
          <w:color w:val="000000"/>
          <w:sz w:val="24"/>
          <w:szCs w:val="24"/>
        </w:rPr>
        <w:t xml:space="preserve">70. Базы (сооружения) для стоянок маломерных судов должны иметь на своей территории контейнеры и емкости для приема от судовладельцев, судоводителей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маломерных судов отходов потребления, остатков горюче-смазочных материалов и других загрязняющих окружающую среду веществ. Данные контейнеры и емкости должны соответствовать требованиям законодательства.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4" w:name="CA0|ПРА~~1|РЗ~III~3|ГЛ~17~18|П~71~73"/>
      <w:bookmarkEnd w:id="104"/>
      <w:r>
        <w:rPr>
          <w:rFonts w:ascii="Times New Roman" w:hAnsi="Times New Roman" w:cs="Times New Roman"/>
          <w:color w:val="000000"/>
          <w:sz w:val="24"/>
          <w:szCs w:val="24"/>
        </w:rPr>
        <w:t xml:space="preserve">71. Эксплуатанты баз (сооружений) для стоянок маломерных судов должны заключать договоры с соответствующими организациями, осуществляющими прием и переработку отходов, указанных в </w:t>
      </w:r>
      <w:hyperlink r:id="rId18" w:anchor="Заг_Утв_1&amp;Point=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70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настоящих Правил.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5" w:name="CA0|ПРА~~1|РЗ~III~3|ГЛ~17~18|П~72~74"/>
      <w:bookmarkEnd w:id="105"/>
      <w:r>
        <w:rPr>
          <w:rFonts w:ascii="Times New Roman" w:hAnsi="Times New Roman" w:cs="Times New Roman"/>
          <w:color w:val="000000"/>
          <w:sz w:val="24"/>
          <w:szCs w:val="24"/>
        </w:rPr>
        <w:t>72. На базах (сооружениях) для стоянок маломерных судов должны иметься площадки для ремонта и обкатки двигателей, оборудованных таким образом, чтобы исключалось попадание горюче-смазочных материалов в поверхностные водные объекты или почву.</w:t>
      </w:r>
      <w:r w:rsidR="00AD3680" w:rsidRPr="00AD3680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6" type="#_x0000_t75" style="width:7.5pt;height:7.5pt">
            <v:imagedata r:id="rId16" o:title=""/>
          </v:shape>
        </w:pic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686"/>
      </w:tblGrid>
      <w:tr w:rsidR="009879E2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6" w:name="CA0|ПРА~~1|ПРЛ~1~1CN~|прил_1_утв_1"/>
            <w:bookmarkEnd w:id="10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технической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«Требования к эксплуатационному состоянию маломерных 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баз (сооружений) для их стоянок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внутренних водных путях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Беларусь» 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7" w:name="CA0|ПРА~~1|ПРЛ~1~1|ТБЛ~~1CN~|заг_прил_1_"/>
      <w:bookmarkEnd w:id="107"/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для определения необходимой держащей силы якоря маломерного судна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7"/>
        <w:gridCol w:w="1988"/>
        <w:gridCol w:w="1988"/>
        <w:gridCol w:w="1988"/>
        <w:gridCol w:w="1420"/>
      </w:tblGrid>
      <w:tr w:rsidR="009879E2">
        <w:trPr>
          <w:trHeight w:val="240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Водоизмещение маломерного судна (т)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якоря (кг)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пенькового каната (мм)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капронового каната (мм)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стального троса (мм)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686"/>
      </w:tblGrid>
      <w:tr w:rsidR="009879E2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8" w:name="CA0|ПРА~~1|ПРЛ~2~2CN~|прил_2_утв_1"/>
            <w:bookmarkEnd w:id="108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технической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«Требования к эксплуатационному состоянию маломерных 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баз (сооружений) для их стоянок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внутренних водных путях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Беларусь» 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09" w:name="CA0|ПРА~~1|ПРЛ~2~2|ТБЛ~~2CN~|заг_прил_2_"/>
      <w:bookmarkEnd w:id="109"/>
      <w:r>
        <w:rPr>
          <w:rFonts w:ascii="Times New Roman" w:hAnsi="Times New Roman" w:cs="Times New Roman"/>
          <w:b/>
          <w:color w:val="000000"/>
          <w:sz w:val="24"/>
          <w:szCs w:val="24"/>
        </w:rPr>
        <w:t>Таблица для определения допустимого удаления от берега, наименьшей допустимой высоты сухого борта для маломерного судна самодельной постройки</w:t>
      </w:r>
    </w:p>
    <w:tbl>
      <w:tblPr>
        <w:tblW w:w="5000" w:type="pct"/>
        <w:tblInd w:w="-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"/>
        <w:gridCol w:w="1480"/>
        <w:gridCol w:w="789"/>
        <w:gridCol w:w="789"/>
        <w:gridCol w:w="789"/>
        <w:gridCol w:w="888"/>
        <w:gridCol w:w="1085"/>
        <w:gridCol w:w="986"/>
        <w:gridCol w:w="986"/>
        <w:gridCol w:w="1381"/>
      </w:tblGrid>
      <w:tr w:rsidR="009879E2">
        <w:trPr>
          <w:trHeight w:val="240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гребные лодки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Средние гребные лодки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гребные лодки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Открытые моторные лодки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Мотолодки и катера с открытым кокпитом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Моторные лодки с каютой или каютой-убежищем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Катера с каютой и открытым кокпитом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Катера повышенной комфортабель-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ности с рубкой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наибольшая, в метрах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2,5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2,6–3,8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3,5–6,0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3,5–4,2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4,0–5,0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4,6–5,5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4,5–5,5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5,5–7,0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Полезная грузоподъем-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ность, в килограммах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Максимальная высота надводного борта при полном водоизмещении, в метрах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0,45–0,6</w:t>
            </w:r>
          </w:p>
        </w:tc>
      </w:tr>
      <w:tr w:rsidR="009879E2">
        <w:tblPrEx>
          <w:tblCellSpacing w:w="-8" w:type="nil"/>
        </w:tblPrEx>
        <w:trPr>
          <w:trHeight w:val="240"/>
          <w:tblCellSpacing w:w="-8" w:type="nil"/>
        </w:trPr>
        <w:tc>
          <w:tcPr>
            <w:tcW w:w="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 допустимое удаление от берега, в километрах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5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686"/>
      </w:tblGrid>
      <w:tr w:rsidR="009879E2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0" w:name="CA0|ПРА~~1|ПРЛ~3~3CN~|прил_3_утв_1"/>
            <w:bookmarkEnd w:id="1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технической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«Требования к эксплуатационному состоянию маломерных 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баз (сооружений) для их стоянок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внутренних водных путях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Беларусь» 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1" w:name="CN~|заг_прил_3_утв_1"/>
      <w:bookmarkEnd w:id="111"/>
      <w:r>
        <w:rPr>
          <w:rFonts w:ascii="Times New Roman" w:hAnsi="Times New Roman" w:cs="Times New Roman"/>
          <w:b/>
          <w:color w:val="000000"/>
          <w:sz w:val="24"/>
          <w:szCs w:val="24"/>
        </w:rPr>
        <w:t>График для определения допустимой высоты волны в зависимости от наименьшей допустимой высоты сухого борта маломерного судна</w:t>
      </w:r>
    </w:p>
    <w:p w:rsidR="009879E2" w:rsidRDefault="00041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3680">
        <w:rPr>
          <w:rFonts w:ascii="Times New Roman" w:hAnsi="Times New Roman" w:cs="Times New Roman"/>
          <w:b/>
          <w:color w:val="000000"/>
          <w:sz w:val="24"/>
          <w:szCs w:val="24"/>
        </w:rPr>
        <w:pict>
          <v:shape id="_x0000_i1027" type="#_x0000_t75" style="width:233.25pt;height:237pt">
            <v:imagedata r:id="rId19" o:title=""/>
          </v:shape>
        </w:pic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669"/>
        <w:gridCol w:w="3686"/>
      </w:tblGrid>
      <w:tr w:rsidR="009879E2">
        <w:tc>
          <w:tcPr>
            <w:tcW w:w="300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</w:tcPr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12" w:name="CA0|ПРА~~1|ПРЛ~4~4CN~|прил_4_утв_1"/>
            <w:bookmarkEnd w:id="11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  <w:p w:rsidR="009879E2" w:rsidRDefault="00987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Правилам технической безопасности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«Требования к эксплуатационному состоянию маломерных судов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баз (сооружений) для их стоянок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 внутренних водных путях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Беларусь» </w:t>
            </w:r>
          </w:p>
        </w:tc>
      </w:tr>
    </w:tbl>
    <w:p w:rsidR="009879E2" w:rsidRDefault="009879E2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3" w:name="CN~|заг_прил_4_утв_1"/>
      <w:bookmarkEnd w:id="113"/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Порядок расчета требуемой площади парусов парусного маломерного судна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Расчет требуемой площади парусов парусного маломерного судна (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), м[2], рассчитывается по формуле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M30°/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(0,64 – l),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где М30° – момент, кренящий судно на 30°, тм, вычисляемый по формуле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М30°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[.]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Q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сила кренящего момента на топе мачты, т, определяемая практическим путем (рисунок 1);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плечо кренящего момента, м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мид</w:t>
      </w:r>
      <w:r>
        <w:rPr>
          <w:rFonts w:ascii="Times New Roman" w:hAnsi="Times New Roman" w:cs="Times New Roman"/>
          <w:color w:val="000000"/>
          <w:sz w:val="24"/>
          <w:szCs w:val="24"/>
        </w:rPr>
        <w:t>/2,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расстояние от топа мачты до ватерлинии, м;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мид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осадка судна на миделе, м.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041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D3680">
        <w:rPr>
          <w:rFonts w:ascii="Times New Roman" w:hAnsi="Times New Roman" w:cs="Times New Roman"/>
          <w:color w:val="000000"/>
          <w:sz w:val="24"/>
          <w:szCs w:val="24"/>
        </w:rPr>
        <w:pict>
          <v:shape id="_x0000_i1028" type="#_x0000_t75" style="width:297pt;height:149.25pt">
            <v:imagedata r:id="rId20" o:title=""/>
          </v:shape>
        </w:pic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Рисунок 1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открытых гребных лодок с высотой борта 0,3 м и более величина площади парусов может быть рассчитана и по формуле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1,3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 В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Для лодок с высотой борта менее 0,3 м или если отношение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нб</w:t>
      </w:r>
      <w:r>
        <w:rPr>
          <w:rFonts w:ascii="Times New Roman" w:hAnsi="Times New Roman" w:cs="Times New Roman"/>
          <w:color w:val="000000"/>
          <w:sz w:val="24"/>
          <w:szCs w:val="24"/>
        </w:rPr>
        <w:t>/B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меньше 3,5: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=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 В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нб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79E2" w:rsidRDefault="009879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2FD2" w:rsidRPr="009879E2" w:rsidRDefault="00CE2FD2" w:rsidP="009879E2"/>
    <w:sectPr w:rsidR="00CE2FD2" w:rsidRPr="009879E2" w:rsidSect="00924FE7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65" w:rsidRDefault="00252865" w:rsidP="00AD3680">
      <w:pPr>
        <w:spacing w:after="0" w:line="240" w:lineRule="auto"/>
      </w:pPr>
      <w:r>
        <w:separator/>
      </w:r>
    </w:p>
  </w:endnote>
  <w:endnote w:type="continuationSeparator" w:id="1">
    <w:p w:rsidR="00252865" w:rsidRDefault="00252865" w:rsidP="00AD3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E05DB2" w:rsidRDefault="00252865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65" w:rsidRDefault="00252865" w:rsidP="00AD3680">
      <w:pPr>
        <w:spacing w:after="0" w:line="240" w:lineRule="auto"/>
      </w:pPr>
      <w:r>
        <w:separator/>
      </w:r>
    </w:p>
  </w:footnote>
  <w:footnote w:type="continuationSeparator" w:id="1">
    <w:p w:rsidR="00252865" w:rsidRDefault="00252865" w:rsidP="00AD36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9E2"/>
    <w:rsid w:val="00041FFD"/>
    <w:rsid w:val="00252865"/>
    <w:rsid w:val="00405EDD"/>
    <w:rsid w:val="009879E2"/>
    <w:rsid w:val="00AD3680"/>
    <w:rsid w:val="00CE2FD2"/>
    <w:rsid w:val="00E05DB2"/>
    <w:rsid w:val="00F7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5DB2"/>
  </w:style>
  <w:style w:type="paragraph" w:styleId="a5">
    <w:name w:val="footer"/>
    <w:basedOn w:val="a"/>
    <w:link w:val="a6"/>
    <w:uiPriority w:val="99"/>
    <w:semiHidden/>
    <w:unhideWhenUsed/>
    <w:rsid w:val="00E05D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P30600756" TargetMode="External"/><Relationship Id="rId13" Type="http://schemas.openxmlformats.org/officeDocument/2006/relationships/hyperlink" Target="NCPI#L" TargetMode="External"/><Relationship Id="rId18" Type="http://schemas.openxmlformats.org/officeDocument/2006/relationships/hyperlink" Target="NCPI#G#W21428645p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NCPI#G#P31300332" TargetMode="External"/><Relationship Id="rId12" Type="http://schemas.openxmlformats.org/officeDocument/2006/relationships/hyperlink" Target="NCPI#G#W20514238" TargetMode="External"/><Relationship Id="rId17" Type="http://schemas.openxmlformats.org/officeDocument/2006/relationships/hyperlink" Target="NCPI#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.wmf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hyperlink" Target="NCPI#G" TargetMode="External"/><Relationship Id="rId11" Type="http://schemas.openxmlformats.org/officeDocument/2006/relationships/hyperlink" Target="NCPI#G#W20514238" TargetMode="External"/><Relationship Id="rId5" Type="http://schemas.openxmlformats.org/officeDocument/2006/relationships/endnotes" Target="endnotes.xml"/><Relationship Id="rId15" Type="http://schemas.openxmlformats.org/officeDocument/2006/relationships/hyperlink" Target="NCPI#L" TargetMode="External"/><Relationship Id="rId23" Type="http://schemas.openxmlformats.org/officeDocument/2006/relationships/theme" Target="theme/theme1.xml"/><Relationship Id="rId10" Type="http://schemas.openxmlformats.org/officeDocument/2006/relationships/hyperlink" Target="NCPI#L" TargetMode="External"/><Relationship Id="rId19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NCPI#L" TargetMode="External"/><Relationship Id="rId14" Type="http://schemas.openxmlformats.org/officeDocument/2006/relationships/hyperlink" Target="NCPI#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4146</Words>
  <Characters>23637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User3</cp:lastModifiedBy>
  <cp:revision>4</cp:revision>
  <dcterms:created xsi:type="dcterms:W3CDTF">2016-01-26T12:35:00Z</dcterms:created>
  <dcterms:modified xsi:type="dcterms:W3CDTF">2016-01-26T15:35:00Z</dcterms:modified>
</cp:coreProperties>
</file>