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022"/>
        <w:gridCol w:w="390"/>
        <w:gridCol w:w="629"/>
        <w:gridCol w:w="254"/>
        <w:gridCol w:w="1393"/>
        <w:gridCol w:w="4167"/>
      </w:tblGrid>
      <w:tr w:rsidR="00BD38C3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BD38C3" w:rsidRDefault="004F479A" w:rsidP="0044322F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4 ноября 2016 г.</w:t>
            </w:r>
          </w:p>
        </w:tc>
        <w:tc>
          <w:tcPr>
            <w:tcW w:w="198" w:type="pct"/>
            <w:vAlign w:val="bottom"/>
          </w:tcPr>
          <w:p w:rsidR="00BD38C3" w:rsidRDefault="00BD38C3" w:rsidP="00C55A5E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BD38C3" w:rsidRDefault="004F479A" w:rsidP="00FA6328">
            <w:pPr>
              <w:spacing w:line="280" w:lineRule="exact"/>
              <w:ind w:lef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  901</w:t>
            </w:r>
          </w:p>
        </w:tc>
        <w:tc>
          <w:tcPr>
            <w:tcW w:w="2821" w:type="pct"/>
            <w:gridSpan w:val="2"/>
          </w:tcPr>
          <w:p w:rsidR="00BD38C3" w:rsidRDefault="00BD38C3" w:rsidP="0044322F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BD38C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D38C3" w:rsidRDefault="00BD38C3" w:rsidP="006D6C27">
            <w:pPr>
              <w:ind w:left="2727" w:firstLine="0"/>
              <w:rPr>
                <w:color w:val="000000"/>
              </w:rPr>
            </w:pPr>
          </w:p>
        </w:tc>
      </w:tr>
      <w:tr w:rsidR="00E7367D" w:rsidRPr="001F64E5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E7367D" w:rsidRPr="00380AD9" w:rsidRDefault="004A3370" w:rsidP="008E0551">
            <w:pPr>
              <w:spacing w:before="80"/>
              <w:ind w:firstLine="0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</w:t>
            </w:r>
            <w:r w:rsidR="002C1EFF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     </w:t>
            </w:r>
            <w:r w:rsidR="00262262">
              <w:rPr>
                <w:color w:val="000000"/>
                <w:sz w:val="26"/>
                <w:szCs w:val="26"/>
                <w:lang w:val="be-BY"/>
              </w:rPr>
              <w:t xml:space="preserve">   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  <w:lang w:val="be-BY"/>
              </w:rPr>
              <w:t>г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C55A5E" w:rsidRPr="00380A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E7367D" w:rsidRPr="001F64E5" w:rsidRDefault="00E7367D" w:rsidP="008E0551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E7367D" w:rsidRPr="00380AD9" w:rsidRDefault="00822E86" w:rsidP="008E0551">
            <w:pPr>
              <w:spacing w:before="80"/>
              <w:ind w:firstLine="0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  </w:t>
            </w:r>
            <w:r w:rsidR="004C1B0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6204C9">
              <w:rPr>
                <w:color w:val="000000"/>
                <w:sz w:val="26"/>
                <w:szCs w:val="26"/>
                <w:lang w:val="be-BY"/>
              </w:rPr>
              <w:t xml:space="preserve">   </w:t>
            </w:r>
            <w:r w:rsidR="004C1B0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  <w:lang w:val="be-BY"/>
              </w:rPr>
              <w:t>г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C55A5E" w:rsidRPr="00380A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</w:rPr>
              <w:t>Минск</w:t>
            </w:r>
            <w:r w:rsidRPr="00380A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F74EC" w:rsidRDefault="001F74EC">
      <w:pPr>
        <w:spacing w:line="280" w:lineRule="exact"/>
        <w:ind w:firstLine="0"/>
        <w:jc w:val="both"/>
        <w:rPr>
          <w:lang w:val="be-BY"/>
        </w:rPr>
      </w:pPr>
    </w:p>
    <w:p w:rsidR="00D434B3" w:rsidRDefault="00D434B3" w:rsidP="00D91865">
      <w:pPr>
        <w:spacing w:line="280" w:lineRule="exact"/>
        <w:ind w:firstLine="0"/>
        <w:jc w:val="both"/>
      </w:pPr>
    </w:p>
    <w:p w:rsidR="00D434B3" w:rsidRDefault="00D434B3" w:rsidP="00D91865">
      <w:pPr>
        <w:spacing w:line="280" w:lineRule="exact"/>
        <w:ind w:firstLine="0"/>
        <w:jc w:val="both"/>
      </w:pPr>
    </w:p>
    <w:p w:rsidR="004F479A" w:rsidRDefault="004F479A" w:rsidP="004F479A">
      <w:pPr>
        <w:tabs>
          <w:tab w:val="left" w:pos="4860"/>
          <w:tab w:val="left" w:pos="5220"/>
          <w:tab w:val="left" w:pos="6120"/>
          <w:tab w:val="left" w:pos="6300"/>
        </w:tabs>
        <w:spacing w:line="280" w:lineRule="exact"/>
        <w:ind w:right="4057" w:firstLine="0"/>
        <w:jc w:val="both"/>
      </w:pPr>
      <w:r>
        <w:t xml:space="preserve">О внесении изменений и дополнений в </w:t>
      </w:r>
      <w:r w:rsidRPr="006E1114">
        <w:rPr>
          <w:spacing w:val="-12"/>
        </w:rPr>
        <w:t>постановления Совета Министров Республики</w:t>
      </w:r>
      <w:r>
        <w:t xml:space="preserve"> Беларусь от 17 февраля 2012 г. № 156 и от 8 января 2013 г. № 13</w:t>
      </w:r>
    </w:p>
    <w:p w:rsidR="004F479A" w:rsidRDefault="004F479A" w:rsidP="004F479A">
      <w:pPr>
        <w:pStyle w:val="Preamble"/>
        <w:spacing w:line="360" w:lineRule="auto"/>
        <w:ind w:firstLine="0"/>
        <w:jc w:val="both"/>
        <w:rPr>
          <w:szCs w:val="30"/>
        </w:rPr>
      </w:pPr>
    </w:p>
    <w:p w:rsidR="004F479A" w:rsidRDefault="004F479A" w:rsidP="004F479A">
      <w:pPr>
        <w:autoSpaceDE w:val="0"/>
        <w:autoSpaceDN w:val="0"/>
        <w:adjustRightInd w:val="0"/>
        <w:jc w:val="both"/>
      </w:pPr>
      <w:r>
        <w:t>Совет Министров Республики Беларусь ПОСТАНОВЛЯЕТ:</w:t>
      </w:r>
    </w:p>
    <w:p w:rsidR="004F479A" w:rsidRDefault="004F479A" w:rsidP="004F479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Внести изменения и дополнения в следующие постановления Совета Министров Республики Беларусь:</w:t>
      </w:r>
    </w:p>
    <w:p w:rsidR="004F479A" w:rsidRDefault="004F479A" w:rsidP="004F479A">
      <w:pPr>
        <w:pStyle w:val="ConsPlusNormal"/>
        <w:ind w:firstLine="709"/>
        <w:jc w:val="both"/>
      </w:pPr>
      <w:r>
        <w:t xml:space="preserve">1.1. в </w:t>
      </w:r>
      <w:r w:rsidRPr="0008040C">
        <w:t>едино</w:t>
      </w:r>
      <w:r>
        <w:t>м</w:t>
      </w:r>
      <w:r w:rsidRPr="0008040C">
        <w:t xml:space="preserve"> перечн</w:t>
      </w:r>
      <w:r>
        <w:t>е</w:t>
      </w:r>
      <w:r w:rsidRPr="0008040C"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</w:t>
      </w:r>
      <w:r>
        <w:t xml:space="preserve"> предпринимателей, утвержденном </w:t>
      </w:r>
      <w:r w:rsidRPr="0008040C">
        <w:t xml:space="preserve">постановлением Совета Министров Республики Беларусь от 17 февраля 2012 г. № 156 </w:t>
      </w:r>
      <w:r>
        <w:t>”</w:t>
      </w:r>
      <w:r w:rsidRPr="0008040C"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</w:t>
      </w:r>
      <w:r>
        <w:t>“</w:t>
      </w:r>
      <w:r w:rsidRPr="0008040C">
        <w:t xml:space="preserve"> (Национальный реестр правовых актов Республики Беларусь, 2012 г., № 35, 5/35330</w:t>
      </w:r>
      <w:r>
        <w:t>; Национальный правовой Интернет-портал Республики Беларусь,</w:t>
      </w:r>
      <w:r w:rsidRPr="001E7A6C">
        <w:t xml:space="preserve"> </w:t>
      </w:r>
      <w:r>
        <w:t>21.11.2012, 5/36486; 14.03.2013, 5/36975; 16.04.2013, 5/37100; 17.01.2014, 5/38269; 01.04.2014, 5/38632; 02.07.2014, 5/39045; 13.08.2014, 5/39243; 03.12.2014, 5/39767; 09.01.2015, 5/39962; 05.05.2015, 5/40468; 15.07.2015, 5/40780):</w:t>
      </w:r>
    </w:p>
    <w:p w:rsidR="004F479A" w:rsidRDefault="004F479A" w:rsidP="004F479A">
      <w:pPr>
        <w:pStyle w:val="ConsPlusNormal"/>
        <w:ind w:firstLine="709"/>
        <w:jc w:val="both"/>
      </w:pPr>
      <w:r>
        <w:t>1.1.1. в пункте 4.9:</w:t>
      </w:r>
      <w:r w:rsidRPr="00FA2985">
        <w:t xml:space="preserve"> 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абзац первый графы ”Наименование административной процедуры“ изложить в следующей редакции: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”4.9. Выделение ресурса нумерации, согласование передачи ресурса нумерации:“;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lastRenderedPageBreak/>
        <w:t>в графе ”Перечень документов и (или) сведений, представляемых заинтересованными лицами в уполномоченный орган для осуществления административной процедуры“ подпункта 4.9.2: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после абзаца первого дополнить графу абзацем следующего содержания: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”схема построения сети электросвязи и описание услуг электросвязи, для оказания которых предполагается использовать запрашиваемый ресурс нумерации“;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абзац второй считать абзацем третьим;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1.1.2. пункт 4.9</w:t>
      </w:r>
      <w:r w:rsidRPr="00761680">
        <w:rPr>
          <w:vertAlign w:val="superscript"/>
        </w:rPr>
        <w:t>1</w:t>
      </w:r>
      <w:r>
        <w:t xml:space="preserve"> исключить;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1.1.3. </w:t>
      </w:r>
      <w:r w:rsidRPr="00A73E11">
        <w:t xml:space="preserve">в графе </w:t>
      </w:r>
      <w:r>
        <w:t>”</w:t>
      </w:r>
      <w:r w:rsidRPr="00A73E11">
        <w:t>Размер платы, взимаемой при осуществлении админи</w:t>
      </w:r>
      <w:r>
        <w:t>стративной процедуры“ пункта 5.33</w:t>
      </w:r>
      <w:r w:rsidRPr="00C846EF">
        <w:rPr>
          <w:vertAlign w:val="superscript"/>
        </w:rPr>
        <w:t>2</w:t>
      </w:r>
      <w:r>
        <w:t>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 xml:space="preserve">в абзаце первом слова ”0,2 базовой величины“ заменить словами </w:t>
      </w:r>
      <w:r>
        <w:br/>
        <w:t>”1 базовая величина“;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 xml:space="preserve">в абзаце втором слова ”0,5 базовой величины“ заменить словами </w:t>
      </w:r>
      <w:r>
        <w:br/>
        <w:t>”2 базовые величины“;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1.1.4. </w:t>
      </w:r>
      <w:r w:rsidRPr="00A73E11">
        <w:t>граф</w:t>
      </w:r>
      <w:r>
        <w:t>у</w:t>
      </w:r>
      <w:r w:rsidRPr="00A73E11">
        <w:t xml:space="preserve"> </w:t>
      </w:r>
      <w:r>
        <w:t>”</w:t>
      </w:r>
      <w:r w:rsidRPr="00A73E11">
        <w:t>Размер платы, взимаемой при осуществлении админи</w:t>
      </w:r>
      <w:r>
        <w:t>стративной процедуры“ пункта 5.33</w:t>
      </w:r>
      <w:r>
        <w:rPr>
          <w:vertAlign w:val="superscript"/>
        </w:rPr>
        <w:t xml:space="preserve">3 </w:t>
      </w:r>
      <w:r>
        <w:t>изложить в следующей редакции:</w:t>
      </w:r>
    </w:p>
    <w:p w:rsidR="004F479A" w:rsidRPr="0093510F" w:rsidRDefault="004F479A" w:rsidP="004F479A">
      <w:pPr>
        <w:autoSpaceDE w:val="0"/>
        <w:autoSpaceDN w:val="0"/>
        <w:adjustRightInd w:val="0"/>
        <w:jc w:val="both"/>
        <w:outlineLvl w:val="0"/>
      </w:pPr>
      <w:r>
        <w:t>”1 базовая величина“;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1.1.5. </w:t>
      </w:r>
      <w:r w:rsidRPr="00A73E11">
        <w:t xml:space="preserve">в графе </w:t>
      </w:r>
      <w:r>
        <w:t>”</w:t>
      </w:r>
      <w:r w:rsidRPr="00A73E11">
        <w:t>Размер платы, взимаемой при осуществлении админи</w:t>
      </w:r>
      <w:r>
        <w:t>стративной процедуры“ пункта 5.33</w:t>
      </w:r>
      <w:r>
        <w:rPr>
          <w:vertAlign w:val="superscript"/>
        </w:rPr>
        <w:t>5</w:t>
      </w:r>
      <w:r>
        <w:t>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 xml:space="preserve">в абзаце первом слова ”0,1 базовой величины“ заменить словами </w:t>
      </w:r>
      <w:r>
        <w:br/>
        <w:t>”1 базовая величина“;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 xml:space="preserve">в абзаце втором слова ”0,2 базовой величины“ заменить словами </w:t>
      </w:r>
      <w:r>
        <w:br/>
        <w:t>”2 базовые величины“;</w:t>
      </w:r>
    </w:p>
    <w:p w:rsidR="004F479A" w:rsidRDefault="004F479A" w:rsidP="004F479A">
      <w:pPr>
        <w:pStyle w:val="ConsPlusNormal"/>
        <w:ind w:firstLine="709"/>
        <w:jc w:val="both"/>
      </w:pPr>
      <w:r>
        <w:t>1.1.6. в подпункте 5.39.3 пункта 5.39:</w:t>
      </w:r>
    </w:p>
    <w:p w:rsidR="004F479A" w:rsidRDefault="004F479A" w:rsidP="004F479A">
      <w:pPr>
        <w:pStyle w:val="ConsPlusNormal"/>
        <w:ind w:firstLine="709"/>
        <w:jc w:val="both"/>
      </w:pPr>
      <w:hyperlink r:id="rId7" w:history="1">
        <w:r w:rsidRPr="00DA0C31">
          <w:t>граф</w:t>
        </w:r>
        <w:r>
          <w:t>у</w:t>
        </w:r>
      </w:hyperlink>
      <w:r w:rsidRPr="00DA0C31">
        <w:t xml:space="preserve"> </w:t>
      </w:r>
      <w:r>
        <w:t>”</w:t>
      </w:r>
      <w:r w:rsidRPr="00DA0C31">
        <w:t>Перечень документов</w:t>
      </w:r>
      <w:r>
        <w:t xml:space="preserve"> и (или) сведений, представляемых заинтересованными лицами в уполномоченный орган для осуществления административной процедуры“ дополнить абзацем третьим следующего содержания:</w:t>
      </w:r>
    </w:p>
    <w:p w:rsidR="004F479A" w:rsidRDefault="004F479A" w:rsidP="004F479A">
      <w:pPr>
        <w:pStyle w:val="ConsPlusNormal"/>
        <w:ind w:firstLine="709"/>
        <w:jc w:val="both"/>
      </w:pPr>
      <w:r>
        <w:t>”документ, подтверждающий уплату государственной пошлины</w:t>
      </w:r>
      <w:r w:rsidRPr="00495479">
        <w:rPr>
          <w:vertAlign w:val="superscript"/>
        </w:rPr>
        <w:t>15</w:t>
      </w:r>
      <w:r>
        <w:t>“;</w:t>
      </w:r>
    </w:p>
    <w:p w:rsidR="004F479A" w:rsidRDefault="004F479A" w:rsidP="004F479A">
      <w:pPr>
        <w:pStyle w:val="ConsPlusNormal"/>
        <w:ind w:firstLine="709"/>
        <w:jc w:val="both"/>
      </w:pPr>
      <w:r>
        <w:t>графу ”Размер платы, взимаемой при осуществлении административной процедуры“ изложить в следующей редакции:</w:t>
      </w:r>
    </w:p>
    <w:p w:rsidR="004F479A" w:rsidRDefault="004F479A" w:rsidP="004F479A">
      <w:pPr>
        <w:pStyle w:val="ConsPlusNormal"/>
        <w:ind w:firstLine="709"/>
        <w:jc w:val="both"/>
      </w:pPr>
      <w:r>
        <w:t>”5 базовых величин“;</w:t>
      </w:r>
    </w:p>
    <w:p w:rsidR="004F479A" w:rsidRDefault="004F479A" w:rsidP="004F479A">
      <w:pPr>
        <w:pStyle w:val="ConsPlusNormal"/>
        <w:ind w:firstLine="709"/>
        <w:jc w:val="both"/>
      </w:pPr>
      <w:r>
        <w:t>1.1.7. в пункте 5.47</w:t>
      </w:r>
      <w:r w:rsidRPr="00D57D27">
        <w:rPr>
          <w:vertAlign w:val="superscript"/>
        </w:rPr>
        <w:t>1</w:t>
      </w:r>
      <w:r>
        <w:t>:</w:t>
      </w:r>
    </w:p>
    <w:p w:rsidR="004F479A" w:rsidRDefault="004F479A" w:rsidP="004F479A">
      <w:pPr>
        <w:pStyle w:val="ConsPlusNormal"/>
        <w:ind w:firstLine="709"/>
        <w:jc w:val="both"/>
      </w:pPr>
      <w:hyperlink r:id="rId8" w:history="1">
        <w:r w:rsidRPr="00DA0C31">
          <w:t>граф</w:t>
        </w:r>
        <w:r>
          <w:t>у</w:t>
        </w:r>
      </w:hyperlink>
      <w:r w:rsidRPr="00DA0C31">
        <w:t xml:space="preserve"> </w:t>
      </w:r>
      <w:r>
        <w:t>”</w:t>
      </w:r>
      <w:r w:rsidRPr="00DA0C31">
        <w:t>Перечень документов</w:t>
      </w:r>
      <w:r>
        <w:t xml:space="preserve"> и (или) сведений, представляемых заинтересованными лицами в уполномоченный орган для осуществления административной процедуры“ дополнить абзацем шестым следующего содержания:</w:t>
      </w:r>
    </w:p>
    <w:p w:rsidR="004F479A" w:rsidRDefault="004F479A" w:rsidP="004F479A">
      <w:pPr>
        <w:pStyle w:val="ConsPlusNormal"/>
        <w:widowControl w:val="0"/>
        <w:ind w:firstLine="709"/>
        <w:jc w:val="both"/>
      </w:pPr>
      <w:r>
        <w:t>”документ, подтверждающий уплату государственной пошлины</w:t>
      </w:r>
      <w:r w:rsidRPr="00495479">
        <w:rPr>
          <w:vertAlign w:val="superscript"/>
        </w:rPr>
        <w:t>15</w:t>
      </w:r>
      <w:r>
        <w:t>“;</w:t>
      </w:r>
    </w:p>
    <w:p w:rsidR="004F479A" w:rsidRDefault="004F479A" w:rsidP="004F479A">
      <w:pPr>
        <w:pStyle w:val="ConsPlusNormal"/>
        <w:widowControl w:val="0"/>
        <w:ind w:firstLine="709"/>
        <w:jc w:val="both"/>
      </w:pPr>
    </w:p>
    <w:p w:rsidR="004F479A" w:rsidRDefault="004F479A" w:rsidP="004F479A">
      <w:pPr>
        <w:pStyle w:val="ConsPlusNormal"/>
        <w:widowControl w:val="0"/>
        <w:ind w:firstLine="709"/>
        <w:jc w:val="both"/>
      </w:pPr>
      <w:r>
        <w:lastRenderedPageBreak/>
        <w:t>графу ”Размер платы, взимаемой при осуществлении административной процедуры“ изложить в следующей редакции:</w:t>
      </w:r>
    </w:p>
    <w:p w:rsidR="004F479A" w:rsidRDefault="004F479A" w:rsidP="004F479A">
      <w:pPr>
        <w:pStyle w:val="ConsPlusNormal"/>
        <w:widowControl w:val="0"/>
        <w:ind w:firstLine="709"/>
        <w:jc w:val="both"/>
      </w:pPr>
      <w:r>
        <w:t>”10 базовых величин“;</w:t>
      </w:r>
    </w:p>
    <w:p w:rsidR="004F479A" w:rsidRDefault="004F479A" w:rsidP="004F479A">
      <w:pPr>
        <w:pStyle w:val="ConsPlusNormal"/>
        <w:widowControl w:val="0"/>
        <w:ind w:firstLine="709"/>
        <w:jc w:val="both"/>
      </w:pPr>
      <w:r>
        <w:t>1.1.8. в пункте 5.47</w:t>
      </w:r>
      <w:r w:rsidRPr="00D57D27">
        <w:rPr>
          <w:vertAlign w:val="superscript"/>
        </w:rPr>
        <w:t>2</w:t>
      </w:r>
      <w:r>
        <w:t>:</w:t>
      </w:r>
    </w:p>
    <w:p w:rsidR="004F479A" w:rsidRDefault="004F479A" w:rsidP="004F479A">
      <w:pPr>
        <w:pStyle w:val="ConsPlusNormal"/>
        <w:ind w:firstLine="709"/>
        <w:jc w:val="both"/>
      </w:pPr>
      <w:hyperlink r:id="rId9" w:history="1">
        <w:r w:rsidRPr="00DA0C31">
          <w:t>граф</w:t>
        </w:r>
        <w:r>
          <w:t>у</w:t>
        </w:r>
      </w:hyperlink>
      <w:r w:rsidRPr="00DA0C31">
        <w:t xml:space="preserve"> </w:t>
      </w:r>
      <w:r>
        <w:t>”</w:t>
      </w:r>
      <w:r w:rsidRPr="00DA0C31">
        <w:t>Перечень документов</w:t>
      </w:r>
      <w:r>
        <w:t xml:space="preserve"> и (или) сведений, представляемых заинтересованными лицами в уполномоченный орган для осуществления административной процедуры“ дополнить абзацем двенадцатым следующего содержания:</w:t>
      </w:r>
    </w:p>
    <w:p w:rsidR="004F479A" w:rsidRDefault="004F479A" w:rsidP="004F479A">
      <w:pPr>
        <w:pStyle w:val="ConsPlusNormal"/>
        <w:ind w:firstLine="709"/>
        <w:jc w:val="both"/>
      </w:pPr>
      <w:r>
        <w:t>”документ, подтверждающий уплату государственной пошлины</w:t>
      </w:r>
      <w:r w:rsidRPr="00495479">
        <w:rPr>
          <w:vertAlign w:val="superscript"/>
        </w:rPr>
        <w:t>15</w:t>
      </w:r>
      <w:r>
        <w:t>“;</w:t>
      </w:r>
    </w:p>
    <w:p w:rsidR="004F479A" w:rsidRDefault="004F479A" w:rsidP="004F479A">
      <w:pPr>
        <w:pStyle w:val="ConsPlusNormal"/>
        <w:ind w:firstLine="709"/>
        <w:jc w:val="both"/>
      </w:pPr>
      <w:r>
        <w:t>графу ”Размер платы, взимаемой при осуществлении административной процедуры“ изложить в следующей редакции:</w:t>
      </w:r>
    </w:p>
    <w:p w:rsidR="004F479A" w:rsidRDefault="004F479A" w:rsidP="004F479A">
      <w:pPr>
        <w:pStyle w:val="ConsPlusNormal"/>
        <w:ind w:firstLine="709"/>
        <w:jc w:val="both"/>
      </w:pPr>
      <w:r>
        <w:t xml:space="preserve">”10 базовых величин – за сертификацию деятельности по техническому </w:t>
      </w:r>
      <w:r w:rsidRPr="005A338A">
        <w:t>обслуживанию экспериментальных</w:t>
      </w:r>
      <w:r>
        <w:t xml:space="preserve"> </w:t>
      </w:r>
      <w:r w:rsidRPr="005A338A">
        <w:t>воздушных судов, авиационных</w:t>
      </w:r>
      <w:r>
        <w:t xml:space="preserve"> </w:t>
      </w:r>
      <w:r w:rsidRPr="005A338A">
        <w:t>двигателей и воздушных винтов</w:t>
      </w:r>
    </w:p>
    <w:p w:rsidR="004F479A" w:rsidRDefault="004F479A" w:rsidP="004F479A">
      <w:pPr>
        <w:pStyle w:val="ConsPlusNormal"/>
        <w:ind w:firstLine="709"/>
        <w:jc w:val="both"/>
      </w:pPr>
      <w:r>
        <w:t xml:space="preserve">20 базовых величин – за сертификацию деятельности по ремонту </w:t>
      </w:r>
      <w:r w:rsidRPr="005A338A">
        <w:t>экспериментальных воздушных судов,</w:t>
      </w:r>
      <w:r>
        <w:t xml:space="preserve"> </w:t>
      </w:r>
      <w:r w:rsidRPr="005A338A">
        <w:t>авиационных двигателей и воздушных</w:t>
      </w:r>
      <w:r>
        <w:t xml:space="preserve"> </w:t>
      </w:r>
      <w:r w:rsidRPr="005A338A">
        <w:t xml:space="preserve">винтов, а также </w:t>
      </w:r>
      <w:r>
        <w:t xml:space="preserve">деятельности </w:t>
      </w:r>
      <w:r w:rsidRPr="005A338A">
        <w:t>по их переоборудованию и доработке по</w:t>
      </w:r>
      <w:r>
        <w:t xml:space="preserve"> </w:t>
      </w:r>
      <w:r w:rsidRPr="005A338A">
        <w:t>бюллетеням разработчика и (или)</w:t>
      </w:r>
      <w:r>
        <w:t xml:space="preserve"> </w:t>
      </w:r>
      <w:r w:rsidRPr="005A338A">
        <w:t>изготовителя</w:t>
      </w:r>
      <w:r>
        <w:t>“;</w:t>
      </w:r>
    </w:p>
    <w:p w:rsidR="004F479A" w:rsidRDefault="004F479A" w:rsidP="004F479A">
      <w:pPr>
        <w:pStyle w:val="ConsPlusNormal"/>
        <w:ind w:firstLine="709"/>
        <w:jc w:val="both"/>
      </w:pPr>
      <w:r>
        <w:t>1.1.9. в пункте 5.51</w:t>
      </w:r>
      <w:r>
        <w:rPr>
          <w:vertAlign w:val="superscript"/>
        </w:rPr>
        <w:t>1</w:t>
      </w:r>
      <w:r>
        <w:t>:</w:t>
      </w:r>
    </w:p>
    <w:p w:rsidR="004F479A" w:rsidRDefault="004F479A" w:rsidP="004F479A">
      <w:pPr>
        <w:pStyle w:val="ConsPlusNormal"/>
        <w:ind w:firstLine="709"/>
        <w:jc w:val="both"/>
      </w:pPr>
      <w:r>
        <w:t>графу ”Размер платы, взимаемой при осуществлении административной процедуры“ изложить в следующей редакции:</w:t>
      </w:r>
    </w:p>
    <w:p w:rsidR="004F479A" w:rsidRDefault="004F479A" w:rsidP="004F479A">
      <w:pPr>
        <w:pStyle w:val="ConsPlusNormal"/>
        <w:ind w:firstLine="709"/>
        <w:jc w:val="both"/>
      </w:pPr>
      <w:r>
        <w:t>”7 базовых величин – за государственную регистрацию</w:t>
      </w:r>
      <w:r w:rsidRPr="005A338A">
        <w:t xml:space="preserve"> </w:t>
      </w:r>
      <w:r>
        <w:t xml:space="preserve">экспериментальных </w:t>
      </w:r>
      <w:r w:rsidRPr="005A338A">
        <w:t>воздушных судов</w:t>
      </w:r>
      <w:r>
        <w:t xml:space="preserve"> первого и второго класса</w:t>
      </w:r>
    </w:p>
    <w:p w:rsidR="004F479A" w:rsidRDefault="004F479A" w:rsidP="004F479A">
      <w:pPr>
        <w:pStyle w:val="ConsPlusNormal"/>
        <w:ind w:firstLine="709"/>
        <w:jc w:val="both"/>
      </w:pPr>
      <w:r>
        <w:t>5 базовых величин – за государственную регистрацию</w:t>
      </w:r>
      <w:r w:rsidRPr="005A338A">
        <w:t xml:space="preserve"> </w:t>
      </w:r>
      <w:r>
        <w:t xml:space="preserve">экспериментальных </w:t>
      </w:r>
      <w:r w:rsidRPr="005A338A">
        <w:t>воздушных судов</w:t>
      </w:r>
      <w:r>
        <w:t xml:space="preserve"> третьего и четвертого класса</w:t>
      </w:r>
    </w:p>
    <w:p w:rsidR="004F479A" w:rsidRDefault="004F479A" w:rsidP="004F479A">
      <w:pPr>
        <w:pStyle w:val="ConsPlusNormal"/>
        <w:ind w:firstLine="709"/>
        <w:jc w:val="both"/>
      </w:pPr>
      <w:r>
        <w:t>2 базовые величины – за государственную регистрацию</w:t>
      </w:r>
      <w:r w:rsidRPr="005A338A">
        <w:t xml:space="preserve"> </w:t>
      </w:r>
      <w:r>
        <w:t>легких, сверхлегких и беспилотных летательных аппаратов“;</w:t>
      </w:r>
    </w:p>
    <w:p w:rsidR="004F479A" w:rsidRDefault="004F479A" w:rsidP="004F479A">
      <w:pPr>
        <w:pStyle w:val="ConsPlusNormal"/>
        <w:ind w:firstLine="709"/>
        <w:jc w:val="both"/>
      </w:pPr>
      <w:hyperlink r:id="rId10" w:history="1">
        <w:r w:rsidRPr="00DA0C31">
          <w:t>граф</w:t>
        </w:r>
        <w:r>
          <w:t>у</w:t>
        </w:r>
      </w:hyperlink>
      <w:r w:rsidRPr="00DA0C31">
        <w:t xml:space="preserve"> </w:t>
      </w:r>
      <w:r>
        <w:t>”</w:t>
      </w:r>
      <w:r w:rsidRPr="00DA0C31">
        <w:t>Перечень документов</w:t>
      </w:r>
      <w:r>
        <w:t xml:space="preserve"> и (или) сведений, представляемых заинтересованными лицами в уполномоченный орган для осуществления административной процедуры“ подпункта 5.51</w:t>
      </w:r>
      <w:r>
        <w:rPr>
          <w:vertAlign w:val="superscript"/>
        </w:rPr>
        <w:t>1</w:t>
      </w:r>
      <w:r w:rsidRPr="00206F34">
        <w:t>.1</w:t>
      </w:r>
      <w:r>
        <w:t xml:space="preserve"> дополнить абзацем седьмым следующего содержания:</w:t>
      </w:r>
    </w:p>
    <w:p w:rsidR="004F479A" w:rsidRDefault="004F479A" w:rsidP="004F479A">
      <w:pPr>
        <w:pStyle w:val="ConsPlusNormal"/>
        <w:ind w:firstLine="709"/>
        <w:jc w:val="both"/>
      </w:pPr>
      <w:r>
        <w:t>”документ, подтверждающий уплату государственной пошлины</w:t>
      </w:r>
      <w:r w:rsidRPr="00495479">
        <w:rPr>
          <w:vertAlign w:val="superscript"/>
        </w:rPr>
        <w:t>15</w:t>
      </w:r>
      <w:r>
        <w:t>“;</w:t>
      </w:r>
    </w:p>
    <w:p w:rsidR="004F479A" w:rsidRDefault="004F479A" w:rsidP="004F479A">
      <w:pPr>
        <w:pStyle w:val="ConsPlusNormal"/>
        <w:ind w:firstLine="709"/>
        <w:jc w:val="both"/>
      </w:pPr>
      <w:hyperlink r:id="rId11" w:history="1">
        <w:r w:rsidRPr="00DA0C31">
          <w:t>граф</w:t>
        </w:r>
        <w:r>
          <w:t>у</w:t>
        </w:r>
      </w:hyperlink>
      <w:r w:rsidRPr="00DA0C31">
        <w:t xml:space="preserve"> </w:t>
      </w:r>
      <w:r>
        <w:t>”</w:t>
      </w:r>
      <w:r w:rsidRPr="00DA0C31">
        <w:t>Перечень документов</w:t>
      </w:r>
      <w:r>
        <w:t xml:space="preserve"> и (или) сведений, представляемых заинтересованными лицами в уполномоченный орган для осуществления административной процедуры“ подпунктов </w:t>
      </w:r>
      <w:r w:rsidRPr="00886EB0">
        <w:t>5.51</w:t>
      </w:r>
      <w:r w:rsidRPr="00886EB0">
        <w:rPr>
          <w:vertAlign w:val="superscript"/>
        </w:rPr>
        <w:t>1</w:t>
      </w:r>
      <w:r w:rsidRPr="00886EB0">
        <w:t>.2 и 5.51</w:t>
      </w:r>
      <w:r w:rsidRPr="00886EB0">
        <w:rPr>
          <w:vertAlign w:val="superscript"/>
        </w:rPr>
        <w:t>1</w:t>
      </w:r>
      <w:r w:rsidRPr="00886EB0">
        <w:t>.3 дополнить абзацем четвертым следующего содержания:</w:t>
      </w:r>
    </w:p>
    <w:p w:rsidR="004F479A" w:rsidRDefault="004F479A" w:rsidP="004F479A">
      <w:pPr>
        <w:pStyle w:val="ConsPlusNormal"/>
        <w:ind w:firstLine="709"/>
        <w:jc w:val="both"/>
      </w:pPr>
      <w:r>
        <w:t>”документ, подтверждающий уплату государственной пошлины</w:t>
      </w:r>
      <w:r w:rsidRPr="00495479">
        <w:rPr>
          <w:vertAlign w:val="superscript"/>
        </w:rPr>
        <w:t>15</w:t>
      </w:r>
      <w:r>
        <w:t>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1.1.10. </w:t>
      </w:r>
      <w:r w:rsidRPr="00A73E11">
        <w:t xml:space="preserve">в графе </w:t>
      </w:r>
      <w:r>
        <w:t>”</w:t>
      </w:r>
      <w:r w:rsidRPr="00A73E11">
        <w:t>Размер платы, взимаемой при осуществлении административной процедуры</w:t>
      </w:r>
      <w:r>
        <w:t>“</w:t>
      </w:r>
      <w:r w:rsidRPr="00A73E11">
        <w:t xml:space="preserve"> пункта 7.4</w:t>
      </w:r>
      <w:r>
        <w:t xml:space="preserve"> цифру ”7“ заменить цифрами ”10“;  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lastRenderedPageBreak/>
        <w:t>1.1.11. графу ”Размер платы, взимаемой при осуществлении административной процедуры“ пункта 9.1 изложить в следующей редакции: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 xml:space="preserve">”5 базовых величин“;  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1.1.12. в графе ”Размер платы, взимаемой при осуществлении административной процедуры“ пунктов 10.10, 10.11, 10.12</w:t>
      </w:r>
      <w:r w:rsidRPr="00BD1BDA">
        <w:rPr>
          <w:vertAlign w:val="superscript"/>
        </w:rPr>
        <w:t>1</w:t>
      </w:r>
      <w:r>
        <w:t xml:space="preserve"> и 10.12</w:t>
      </w:r>
      <w:r w:rsidRPr="00BD1BD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цифру ”5“ заменить цифрами ”10“;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1.1.13. в графе ”Размер платы, взимаемой при осуществлении административной процедуры“ пунктов 10.13 – 10.16</w:t>
      </w:r>
      <w:r w:rsidRPr="00BD1BDA">
        <w:t xml:space="preserve"> </w:t>
      </w:r>
      <w:r>
        <w:t xml:space="preserve">цифру ”7“ заменить цифрами ”10“; 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1.1.14. в графе ”Размер платы, взимаемой при осуществлении административной процедуры“ подпунктов 12.4.2 – 12.4.4 пункта 12.4 цифры ”0,05“ заменить цифрами ”0,1“;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1.1.15. в пункте 12.7: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в графе ”Размер платы, взимаемой при осуществлении административной процедуры“ подпункта 12.7.1: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 xml:space="preserve">в абзаце первом слова ”0,5 базовой величины“ заменить словами </w:t>
      </w:r>
      <w:r>
        <w:br/>
        <w:t>”1 базовая величина“;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 xml:space="preserve">в абзаце втором слова ”1 базовая </w:t>
      </w:r>
      <w:r w:rsidRPr="00886EB0">
        <w:t>величина</w:t>
      </w:r>
      <w:r>
        <w:t>“</w:t>
      </w:r>
      <w:r w:rsidRPr="00886EB0">
        <w:t xml:space="preserve"> заменить словами </w:t>
      </w:r>
      <w:r>
        <w:br/>
        <w:t>”</w:t>
      </w:r>
      <w:r w:rsidRPr="00886EB0">
        <w:t>1,5 базов</w:t>
      </w:r>
      <w:r>
        <w:t>ой</w:t>
      </w:r>
      <w:r w:rsidRPr="00886EB0">
        <w:t xml:space="preserve"> величины</w:t>
      </w:r>
      <w:r>
        <w:t>“</w:t>
      </w:r>
      <w:r w:rsidRPr="00886EB0">
        <w:t>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в графе ”Размер платы, взимаемой при осуществлении административной процедуры“ подпункта 12.7.2: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 xml:space="preserve">в абзаце первом слова ”0,5 базовой величины“ заменить словами </w:t>
      </w:r>
      <w:r>
        <w:br/>
        <w:t>”1 базовая величина“;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 xml:space="preserve">в абзаце втором слова ”1 базовая величина“ заменить словами </w:t>
      </w:r>
      <w:r>
        <w:br/>
        <w:t>”1,5 базовой величины“;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в абзаце третьем цифру ”2“ заменить цифрой ”3“;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в абзаце четвертом цифры ”0,1“ заменить цифрами ”0,5“;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в абзаце пятом слова  ”0,2 базовой величины“ заменить словами</w:t>
      </w:r>
      <w:r w:rsidRPr="00D44E22">
        <w:t xml:space="preserve"> </w:t>
      </w:r>
      <w:r>
        <w:br/>
        <w:t>”1 базовая величина“;</w:t>
      </w:r>
      <w:r>
        <w:tab/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1.1.16. графу ”Размер платы, взимаемой при осуществлении административной процедуры“ подпункта 13.9.2 пункта 13.9 изложить в следующей редакции:</w:t>
      </w:r>
    </w:p>
    <w:p w:rsidR="004F479A" w:rsidRDefault="004F479A" w:rsidP="004F479A">
      <w:pPr>
        <w:widowControl w:val="0"/>
        <w:autoSpaceDE w:val="0"/>
        <w:autoSpaceDN w:val="0"/>
        <w:adjustRightInd w:val="0"/>
        <w:jc w:val="both"/>
        <w:outlineLvl w:val="0"/>
      </w:pPr>
      <w:r>
        <w:t>”35 евро“;</w:t>
      </w:r>
    </w:p>
    <w:p w:rsidR="004F479A" w:rsidRDefault="004F479A" w:rsidP="004F479A">
      <w:pPr>
        <w:widowControl w:val="0"/>
        <w:autoSpaceDE w:val="0"/>
        <w:autoSpaceDN w:val="0"/>
        <w:adjustRightInd w:val="0"/>
        <w:jc w:val="both"/>
        <w:outlineLvl w:val="0"/>
      </w:pPr>
      <w:r>
        <w:t>1.1.17. графу ”Размер платы, взимаемой при осуществлении административной процедуры“ подпунктов 13.10.1 и 13.10.2 пункта 13.10 изложить в следующей редакции: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”0,5 базовой величины“;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1.1.18. в графе ”Размер платы, взимаемой при осуществлении административной процедуры“ пункта 14.1: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в абзаце первом цифры ”25“ заменить цифрами ”40“;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в абзаце втором цифры ”15“ заменить цифрами ”20“;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lastRenderedPageBreak/>
        <w:t>в абзаце третьем цифры ”75“ заменить цифрами ”120“;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1.1.19. в графе ”Размер платы, взимаемой при осуществлении административной процедуры“ пункта 14.2 цифру ”5“ заменить цифрой ”8“;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>
        <w:t>1.1.20. в графе ”Размер платы, взимаемой при осуществлении административной процедуры“ пункта 18.5 слова ”и пневматического“ заменить словами ”, пневматического и метательного“;</w:t>
      </w:r>
    </w:p>
    <w:p w:rsidR="004F479A" w:rsidRPr="002C517B" w:rsidRDefault="004F479A" w:rsidP="004F479A">
      <w:pPr>
        <w:autoSpaceDE w:val="0"/>
        <w:autoSpaceDN w:val="0"/>
        <w:adjustRightInd w:val="0"/>
        <w:jc w:val="both"/>
        <w:outlineLvl w:val="0"/>
      </w:pPr>
      <w:r w:rsidRPr="002C517B">
        <w:t>1.1.2</w:t>
      </w:r>
      <w:r>
        <w:t>1. </w:t>
      </w:r>
      <w:r w:rsidRPr="002C517B">
        <w:t xml:space="preserve">в графе </w:t>
      </w:r>
      <w:r>
        <w:t>”</w:t>
      </w:r>
      <w:r w:rsidRPr="002C517B">
        <w:t>Размер платы, взимаемой при осуществлении административной процедуры</w:t>
      </w:r>
      <w:r>
        <w:t>“</w:t>
      </w:r>
      <w:r w:rsidRPr="002C517B">
        <w:t xml:space="preserve"> пункта 19.4:</w:t>
      </w:r>
    </w:p>
    <w:p w:rsidR="004F479A" w:rsidRPr="002C517B" w:rsidRDefault="004F479A" w:rsidP="004F479A">
      <w:pPr>
        <w:autoSpaceDE w:val="0"/>
        <w:autoSpaceDN w:val="0"/>
        <w:adjustRightInd w:val="0"/>
        <w:jc w:val="both"/>
        <w:outlineLvl w:val="0"/>
      </w:pPr>
      <w:r w:rsidRPr="002C517B">
        <w:t xml:space="preserve">в абзаце первом цифры </w:t>
      </w:r>
      <w:r>
        <w:t>”</w:t>
      </w:r>
      <w:r w:rsidRPr="002C517B">
        <w:t>50</w:t>
      </w:r>
      <w:r>
        <w:t>“</w:t>
      </w:r>
      <w:r w:rsidRPr="002C517B">
        <w:t xml:space="preserve"> заменить цифрами </w:t>
      </w:r>
      <w:r>
        <w:t>”</w:t>
      </w:r>
      <w:r w:rsidRPr="002C517B">
        <w:t>25</w:t>
      </w:r>
      <w:r>
        <w:t>“</w:t>
      </w:r>
      <w:r w:rsidRPr="002C517B">
        <w:t>;</w:t>
      </w:r>
    </w:p>
    <w:p w:rsidR="004F479A" w:rsidRPr="002C517B" w:rsidRDefault="004F479A" w:rsidP="004F479A">
      <w:pPr>
        <w:autoSpaceDE w:val="0"/>
        <w:autoSpaceDN w:val="0"/>
        <w:adjustRightInd w:val="0"/>
        <w:jc w:val="both"/>
        <w:outlineLvl w:val="0"/>
      </w:pPr>
      <w:r w:rsidRPr="002C517B">
        <w:t xml:space="preserve">в абзаце втором цифры </w:t>
      </w:r>
      <w:r>
        <w:t>”</w:t>
      </w:r>
      <w:r w:rsidRPr="002C517B">
        <w:t>150</w:t>
      </w:r>
      <w:r>
        <w:t>“</w:t>
      </w:r>
      <w:r w:rsidRPr="002C517B">
        <w:t xml:space="preserve"> заменить цифрами </w:t>
      </w:r>
      <w:r>
        <w:t>”</w:t>
      </w:r>
      <w:r w:rsidRPr="002C517B">
        <w:t>100</w:t>
      </w:r>
      <w:r>
        <w:t>“</w:t>
      </w:r>
      <w:r w:rsidRPr="002C517B">
        <w:t>;</w:t>
      </w:r>
    </w:p>
    <w:p w:rsidR="004F479A" w:rsidRDefault="004F479A" w:rsidP="004F479A">
      <w:pPr>
        <w:autoSpaceDE w:val="0"/>
        <w:autoSpaceDN w:val="0"/>
        <w:adjustRightInd w:val="0"/>
        <w:jc w:val="both"/>
        <w:outlineLvl w:val="0"/>
      </w:pPr>
      <w:r w:rsidRPr="002C517B">
        <w:t xml:space="preserve">в абзаце третьем цифры </w:t>
      </w:r>
      <w:r>
        <w:t>”</w:t>
      </w:r>
      <w:r w:rsidRPr="002C517B">
        <w:t>300</w:t>
      </w:r>
      <w:r>
        <w:t>“</w:t>
      </w:r>
      <w:r w:rsidRPr="002C517B">
        <w:t xml:space="preserve"> заменить цифрами </w:t>
      </w:r>
      <w:r>
        <w:t>”</w:t>
      </w:r>
      <w:r w:rsidRPr="002C517B">
        <w:t>150</w:t>
      </w:r>
      <w:r>
        <w:t>“;</w:t>
      </w:r>
    </w:p>
    <w:p w:rsidR="004F479A" w:rsidRDefault="004F479A" w:rsidP="004F479A">
      <w:pPr>
        <w:pStyle w:val="ConsPlusNormal"/>
        <w:numPr>
          <w:ilvl w:val="1"/>
          <w:numId w:val="2"/>
        </w:numPr>
        <w:tabs>
          <w:tab w:val="left" w:pos="851"/>
          <w:tab w:val="left" w:pos="1274"/>
        </w:tabs>
        <w:ind w:left="0" w:firstLine="709"/>
        <w:jc w:val="both"/>
      </w:pPr>
      <w:r>
        <w:t xml:space="preserve">в постановлении Совета Министров Республики Беларусь </w:t>
      </w:r>
      <w:r>
        <w:br/>
        <w:t>от 8 января 2013 г. № 13 ”О некоторых вопросах организации работы по возврату налога на добавленную стоимость в случае вывоза товаров за пределы таможенной территории Таможенного союза“  (Национальный правовой Интернет-портал Республики Беларусь, 15.01.2013, 5/36775; 22.01.2014, 5/38329; 04.11.2014, 5/39647):</w:t>
      </w:r>
    </w:p>
    <w:p w:rsidR="004F479A" w:rsidRDefault="004F479A" w:rsidP="004F479A">
      <w:pPr>
        <w:pStyle w:val="ConsPlusNormal"/>
        <w:ind w:firstLine="709"/>
        <w:jc w:val="both"/>
      </w:pPr>
      <w:r>
        <w:t xml:space="preserve">1.2.1. в названии, пункте 1, абзацах втором – пятом пункта 2, пунктах 3 </w:t>
      </w:r>
      <w:r w:rsidRPr="00072519">
        <w:t>и 4</w:t>
      </w:r>
      <w:r>
        <w:t xml:space="preserve"> слово ”Таможенного“ заменить словами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t>1.2.</w:t>
      </w:r>
      <w:r w:rsidRPr="00072519">
        <w:t>2.</w:t>
      </w:r>
      <w:r>
        <w:t> приложение к этому постановлению изложить в новой редакции (прилагается);</w:t>
      </w:r>
    </w:p>
    <w:p w:rsidR="004F479A" w:rsidRDefault="004F479A" w:rsidP="004F479A">
      <w:pPr>
        <w:pStyle w:val="ConsPlusNormal"/>
        <w:ind w:firstLine="709"/>
        <w:jc w:val="both"/>
      </w:pPr>
      <w:r>
        <w:t>1.2</w:t>
      </w:r>
      <w:r w:rsidRPr="00072519">
        <w:t>.3.</w:t>
      </w:r>
      <w:r>
        <w:t xml:space="preserve"> в П</w:t>
      </w:r>
      <w:r w:rsidRPr="00CD4134">
        <w:t>оложени</w:t>
      </w:r>
      <w:r>
        <w:t>и</w:t>
      </w:r>
      <w:r w:rsidRPr="00CD4134">
        <w:t xml:space="preserve"> о требованиях к организациям, имеющим право на возврат налога на добавленную стоимость физическим лицам, не имеющим постоянного места жительства в государстве</w:t>
      </w:r>
      <w:r>
        <w:t xml:space="preserve"> – члене Т</w:t>
      </w:r>
      <w:r w:rsidRPr="00CD4134">
        <w:t>аможенного союза</w:t>
      </w:r>
      <w:r>
        <w:t>, утвержденном этим постановлением:</w:t>
      </w:r>
    </w:p>
    <w:p w:rsidR="004F479A" w:rsidRDefault="004F479A" w:rsidP="004F479A">
      <w:pPr>
        <w:pStyle w:val="ConsPlusNormal"/>
        <w:ind w:firstLine="709"/>
        <w:jc w:val="both"/>
      </w:pPr>
      <w:r>
        <w:t>в названии, пунктах 1 и 2, абзацах пятом, одиннадцатом и тринадцатом части первой пункта 4 слово ”Таможенного“ заменить словами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t>в пункте 7:</w:t>
      </w:r>
    </w:p>
    <w:p w:rsidR="004F479A" w:rsidRDefault="004F479A" w:rsidP="004F479A">
      <w:pPr>
        <w:pStyle w:val="ConsPlusNormal"/>
        <w:ind w:firstLine="709"/>
        <w:jc w:val="both"/>
      </w:pPr>
      <w:r>
        <w:t>в абзаце первом слова ”Министерство торговли“ заменить словами ”Министерство антимонопольного регулирования и торговли“;</w:t>
      </w:r>
    </w:p>
    <w:p w:rsidR="004F479A" w:rsidRDefault="004F479A" w:rsidP="004F479A">
      <w:pPr>
        <w:pStyle w:val="ConsPlusNormal"/>
        <w:ind w:firstLine="709"/>
        <w:jc w:val="both"/>
      </w:pPr>
      <w:r>
        <w:t>в части второй подпункта 7.1 слова ”Министерством торговли“ заменить словами ”Министерством антимонопольного регулирования и торговли“;</w:t>
      </w:r>
    </w:p>
    <w:p w:rsidR="004F479A" w:rsidRDefault="004F479A" w:rsidP="004F479A">
      <w:pPr>
        <w:pStyle w:val="ConsPlusNormal"/>
        <w:ind w:firstLine="709"/>
        <w:jc w:val="both"/>
      </w:pPr>
      <w:r>
        <w:t>в части второй подпункта 7.2 слова ”Министерство торговли“ заменить словами ”Министерство антимонопольного регулирования и торговли“;</w:t>
      </w:r>
    </w:p>
    <w:p w:rsidR="004F479A" w:rsidRDefault="004F479A" w:rsidP="004F479A">
      <w:pPr>
        <w:pStyle w:val="ConsPlusNormal"/>
        <w:ind w:firstLine="709"/>
        <w:jc w:val="both"/>
      </w:pPr>
      <w:r>
        <w:t>в части второй пункта 8 слова ”Министерством торговли“ заменить словами ”Министерством антимонопольного регулирования и торговли“;</w:t>
      </w:r>
    </w:p>
    <w:p w:rsidR="004F479A" w:rsidRDefault="004F479A" w:rsidP="004F479A">
      <w:pPr>
        <w:pStyle w:val="ConsPlusNormal"/>
        <w:ind w:firstLine="709"/>
        <w:jc w:val="both"/>
      </w:pPr>
    </w:p>
    <w:p w:rsidR="004F479A" w:rsidRPr="00886EB0" w:rsidRDefault="004F479A" w:rsidP="004F479A">
      <w:pPr>
        <w:pStyle w:val="ConsPlusNormal"/>
        <w:ind w:firstLine="709"/>
        <w:jc w:val="both"/>
      </w:pPr>
      <w:r w:rsidRPr="00886EB0">
        <w:lastRenderedPageBreak/>
        <w:t>в приложении 1 к этому Положению:</w:t>
      </w:r>
    </w:p>
    <w:p w:rsidR="004F479A" w:rsidRPr="00886EB0" w:rsidRDefault="004F479A" w:rsidP="004F479A">
      <w:pPr>
        <w:pStyle w:val="ConsPlusNormal"/>
        <w:ind w:firstLine="709"/>
        <w:jc w:val="both"/>
      </w:pPr>
      <w:r w:rsidRPr="00886EB0">
        <w:t xml:space="preserve">в грифе и части первой слово </w:t>
      </w:r>
      <w:r>
        <w:t>”</w:t>
      </w:r>
      <w:r w:rsidRPr="00886EB0">
        <w:t>Таможенного</w:t>
      </w:r>
      <w:r>
        <w:t>“</w:t>
      </w:r>
      <w:r w:rsidRPr="00886EB0">
        <w:t xml:space="preserve"> заменить словами </w:t>
      </w:r>
      <w:r>
        <w:t>”</w:t>
      </w:r>
      <w:r w:rsidRPr="00886EB0">
        <w:t>Евразийского экономического</w:t>
      </w:r>
      <w:r>
        <w:t>“</w:t>
      </w:r>
      <w:r w:rsidRPr="00886EB0">
        <w:t>;</w:t>
      </w:r>
    </w:p>
    <w:p w:rsidR="004F479A" w:rsidRPr="00886EB0" w:rsidRDefault="004F479A" w:rsidP="004F479A">
      <w:pPr>
        <w:pStyle w:val="ConsPlusNormal"/>
        <w:ind w:firstLine="709"/>
        <w:jc w:val="both"/>
      </w:pPr>
      <w:r w:rsidRPr="00886EB0">
        <w:t xml:space="preserve">текст </w:t>
      </w:r>
    </w:p>
    <w:p w:rsidR="004F479A" w:rsidRPr="00886EB0" w:rsidRDefault="004F479A" w:rsidP="004F479A">
      <w:pPr>
        <w:pStyle w:val="ConsPlusNormal"/>
        <w:ind w:firstLine="709"/>
        <w:jc w:val="both"/>
      </w:pPr>
      <w:r>
        <w:t>”</w:t>
      </w:r>
      <w:r w:rsidRPr="00886EB0">
        <w:t>В межведомственную комиссию по формированию перечня организаций, имеющих право на возврат налога на добавленную стоимость физическим лицам, не имеющим постоянного места жительства в государстве – члене Таможенного союза</w:t>
      </w:r>
      <w:r>
        <w:t>“</w:t>
      </w:r>
    </w:p>
    <w:p w:rsidR="004F479A" w:rsidRPr="00886EB0" w:rsidRDefault="004F479A" w:rsidP="004F479A">
      <w:pPr>
        <w:pStyle w:val="ConsPlusNormal"/>
        <w:jc w:val="both"/>
      </w:pPr>
      <w:r w:rsidRPr="00886EB0">
        <w:t xml:space="preserve">заменить текстом </w:t>
      </w:r>
    </w:p>
    <w:p w:rsidR="004F479A" w:rsidRDefault="004F479A" w:rsidP="004F479A">
      <w:pPr>
        <w:pStyle w:val="ConsPlusNormal"/>
        <w:ind w:firstLine="709"/>
        <w:jc w:val="both"/>
      </w:pPr>
      <w:r>
        <w:t>”</w:t>
      </w:r>
      <w:r w:rsidRPr="00886EB0">
        <w:t>В межведомственную комиссию по формированию перечня организаций, имеющих право на возврат налога на добавленную стоимость физическим лицам, не имеющим постоянного места жительства в государстве – члене Евразийского экономического союза</w:t>
      </w:r>
      <w:r>
        <w:t>“</w:t>
      </w:r>
      <w:r w:rsidRPr="00886EB0">
        <w:t>;</w:t>
      </w:r>
    </w:p>
    <w:p w:rsidR="004F479A" w:rsidRDefault="004F479A" w:rsidP="004F479A">
      <w:pPr>
        <w:pStyle w:val="ConsPlusNormal"/>
        <w:ind w:firstLine="709"/>
        <w:jc w:val="both"/>
      </w:pPr>
      <w:r>
        <w:t>в грифе приложения 2 к этому Положению слово ”Таможенного“ заменить словами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t>1.2.</w:t>
      </w:r>
      <w:r w:rsidRPr="00072519">
        <w:t>4.</w:t>
      </w:r>
      <w:r>
        <w:t> в Положении</w:t>
      </w:r>
      <w:r w:rsidRPr="0063100C">
        <w:t xml:space="preserve"> о размере, сроках и порядке возврата суммы налога на добавленную стоимость физическим лицам, не имеющим постоянного места жительства в государстве</w:t>
      </w:r>
      <w:r>
        <w:t xml:space="preserve"> – </w:t>
      </w:r>
      <w:r w:rsidRPr="0063100C">
        <w:t>члене Таможенного союза</w:t>
      </w:r>
      <w:r>
        <w:t>, утвержденном этим постановлением:</w:t>
      </w:r>
    </w:p>
    <w:p w:rsidR="004F479A" w:rsidRDefault="004F479A" w:rsidP="004F479A">
      <w:pPr>
        <w:pStyle w:val="ConsPlusNormal"/>
        <w:ind w:firstLine="709"/>
        <w:jc w:val="both"/>
      </w:pPr>
      <w:r>
        <w:t>в названии, пунктах 1 и 3, части первой пункта 4 и подпункте 6.1 пункта 6 слово ”Таможенного“ заменить словами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t>в абзаце третьем пункта 8 слово ”Таможенного“ и цифры ”800 000“ заменить соответственно словами ”Евразийского экономического“ и цифрами ”80“;</w:t>
      </w:r>
    </w:p>
    <w:p w:rsidR="004F479A" w:rsidRDefault="004F479A" w:rsidP="004F479A">
      <w:pPr>
        <w:pStyle w:val="ConsPlusNormal"/>
        <w:ind w:firstLine="709"/>
        <w:jc w:val="both"/>
      </w:pPr>
      <w:r>
        <w:t>1.2.</w:t>
      </w:r>
      <w:r w:rsidRPr="00072519">
        <w:t>5.</w:t>
      </w:r>
      <w:r>
        <w:t> в Положении</w:t>
      </w:r>
      <w:r w:rsidRPr="0063100C">
        <w:t xml:space="preserve"> о порядке выдачи подтверждения о вывозе товаров за</w:t>
      </w:r>
      <w:r>
        <w:t xml:space="preserve"> пределы таможенной территории Т</w:t>
      </w:r>
      <w:r w:rsidRPr="0063100C">
        <w:t>аможенного союза</w:t>
      </w:r>
      <w:r>
        <w:t>, утвержденном этим постановлением:</w:t>
      </w:r>
    </w:p>
    <w:p w:rsidR="004F479A" w:rsidRDefault="004F479A" w:rsidP="004F479A">
      <w:pPr>
        <w:pStyle w:val="ConsPlusNormal"/>
        <w:ind w:firstLine="709"/>
        <w:jc w:val="both"/>
      </w:pPr>
      <w:r>
        <w:t>в названии, частях первой – третьей пункта 2, пунктах 4 и 7 слово ”Таможенного“ заменить словами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t>в пункте 1:</w:t>
      </w:r>
    </w:p>
    <w:p w:rsidR="004F479A" w:rsidRDefault="004F479A" w:rsidP="004F479A">
      <w:pPr>
        <w:pStyle w:val="ConsPlusNormal"/>
        <w:ind w:firstLine="709"/>
        <w:jc w:val="both"/>
      </w:pPr>
      <w:r>
        <w:t>в части первой слово ”Таможенного“ заменить словами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t>часть вторую изложить в следующей редакции:</w:t>
      </w:r>
    </w:p>
    <w:p w:rsidR="004F479A" w:rsidRDefault="004F479A" w:rsidP="004F479A">
      <w:pPr>
        <w:pStyle w:val="a9"/>
        <w:autoSpaceDE w:val="0"/>
        <w:autoSpaceDN w:val="0"/>
        <w:adjustRightInd w:val="0"/>
        <w:ind w:left="0" w:firstLine="709"/>
        <w:jc w:val="both"/>
        <w:outlineLvl w:val="0"/>
      </w:pPr>
      <w:r>
        <w:t>”Если международными договорами Республики Беларусь и (или) актами, составляющими право Евразийского экономического союза, определен иной порядок выдачи иностранным лицам подтверждения о вывозе товаров, действует порядок, установленный такими договорами и (или) актами.“;</w:t>
      </w:r>
    </w:p>
    <w:p w:rsidR="004F479A" w:rsidRDefault="004F479A" w:rsidP="004F479A">
      <w:pPr>
        <w:pStyle w:val="a9"/>
        <w:autoSpaceDE w:val="0"/>
        <w:autoSpaceDN w:val="0"/>
        <w:adjustRightInd w:val="0"/>
        <w:ind w:left="0" w:firstLine="709"/>
        <w:jc w:val="both"/>
        <w:outlineLvl w:val="0"/>
      </w:pPr>
      <w:r>
        <w:t>в пункте 3:</w:t>
      </w:r>
    </w:p>
    <w:p w:rsidR="004F479A" w:rsidRDefault="004F479A" w:rsidP="004F479A">
      <w:pPr>
        <w:pStyle w:val="ConsPlusNormal"/>
        <w:ind w:firstLine="709"/>
        <w:jc w:val="both"/>
      </w:pPr>
      <w:r>
        <w:t>в части первой слово ”Таможенного“ заменить словами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lastRenderedPageBreak/>
        <w:t>в подпункте 3.1.1 слова ”Министерством торговли“ заменить словами ”Министерством антимонопольного регулирования и торговли“;</w:t>
      </w:r>
    </w:p>
    <w:p w:rsidR="004F479A" w:rsidRDefault="004F479A" w:rsidP="004F479A">
      <w:pPr>
        <w:pStyle w:val="ConsPlusNormal"/>
        <w:ind w:firstLine="709"/>
        <w:jc w:val="both"/>
      </w:pPr>
      <w:r w:rsidRPr="00F35442">
        <w:rPr>
          <w:spacing w:val="-4"/>
        </w:rPr>
        <w:t>1.2.6. в Положении о межведомственной комиссии по формированию</w:t>
      </w:r>
      <w:r w:rsidRPr="00B664C0">
        <w:t xml:space="preserve"> перечня организаций, имеющих право на возврат налога на добавленную стоимость физическим лицам, не имеющим постоянного места жительства в государстве</w:t>
      </w:r>
      <w:r>
        <w:t xml:space="preserve"> – члене Т</w:t>
      </w:r>
      <w:r w:rsidRPr="00B664C0">
        <w:t>аможенного союза</w:t>
      </w:r>
      <w:r>
        <w:t>, утвержденном этим постановлением:</w:t>
      </w:r>
    </w:p>
    <w:p w:rsidR="004F479A" w:rsidRDefault="004F479A" w:rsidP="004F479A">
      <w:pPr>
        <w:pStyle w:val="ConsPlusNormal"/>
        <w:ind w:firstLine="709"/>
        <w:jc w:val="both"/>
      </w:pPr>
      <w:r>
        <w:t>в названии и пункте 1 слово ”Таможенного“ заменить словами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t>в пункте 3:</w:t>
      </w:r>
    </w:p>
    <w:p w:rsidR="004F479A" w:rsidRDefault="004F479A" w:rsidP="004F479A">
      <w:pPr>
        <w:pStyle w:val="ConsPlusNormal"/>
        <w:ind w:firstLine="709"/>
        <w:jc w:val="both"/>
      </w:pPr>
      <w:r>
        <w:t>в абзаце втором слово ”Таможенного“ заменить словами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t>в абзаце третьем слова ”Министерство торговли“ и ”Таможенного“ заменить соответственно словами ”Министерство антимонопольного регулирования и торговли“ и ”Евразийского экономического“;</w:t>
      </w:r>
    </w:p>
    <w:p w:rsidR="004F479A" w:rsidRDefault="004F479A" w:rsidP="004F479A">
      <w:pPr>
        <w:pStyle w:val="ConsPlusNormal"/>
        <w:ind w:firstLine="709"/>
        <w:jc w:val="both"/>
      </w:pPr>
      <w:r>
        <w:t xml:space="preserve">в части второй пункта 6 и абзаце первом пункта 7 слова ”Министерство торговли“ заменить словами ”Министерство антимонопольного регулирования и торговли“. </w:t>
      </w:r>
    </w:p>
    <w:p w:rsidR="004F479A" w:rsidRPr="0008040C" w:rsidRDefault="004F479A" w:rsidP="004F479A">
      <w:pPr>
        <w:pStyle w:val="ConsPlusNormal"/>
        <w:ind w:firstLine="709"/>
        <w:jc w:val="both"/>
      </w:pPr>
      <w:r>
        <w:t>2. </w:t>
      </w:r>
      <w:r w:rsidRPr="0008040C">
        <w:t xml:space="preserve">Настоящее постановление вступает </w:t>
      </w:r>
      <w:r>
        <w:t xml:space="preserve">в силу </w:t>
      </w:r>
      <w:r w:rsidRPr="0008040C">
        <w:t>после его официального опубликования</w:t>
      </w:r>
      <w:r>
        <w:t xml:space="preserve">, </w:t>
      </w:r>
      <w:r w:rsidRPr="001E6762">
        <w:t>за исключением подпункта 1.1.21 пункта 1, вступающего в силу с 1 января 2017 г.</w:t>
      </w:r>
      <w:r>
        <w:t xml:space="preserve"> </w:t>
      </w:r>
    </w:p>
    <w:p w:rsidR="00F835AB" w:rsidRDefault="00F835AB" w:rsidP="00F835AB">
      <w:pPr>
        <w:spacing w:line="280" w:lineRule="exact"/>
        <w:ind w:firstLine="0"/>
        <w:jc w:val="both"/>
      </w:pPr>
    </w:p>
    <w:p w:rsidR="00F835AB" w:rsidRPr="004F479A" w:rsidRDefault="00F835AB" w:rsidP="00F835AB">
      <w:pPr>
        <w:spacing w:line="280" w:lineRule="exact"/>
        <w:ind w:firstLine="0"/>
        <w:jc w:val="both"/>
      </w:pPr>
    </w:p>
    <w:p w:rsidR="00F835AB" w:rsidRPr="004F479A" w:rsidRDefault="004F479A" w:rsidP="00F835AB">
      <w:pPr>
        <w:spacing w:line="280" w:lineRule="exact"/>
        <w:ind w:firstLine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.05pt;margin-top:4.1pt;width:94.4pt;height:95.2pt;z-index:-1;mso-wrap-distance-left:2pt;mso-wrap-distance-right:2pt;mso-position-horizontal-relative:page">
            <v:imagedata r:id="rId12" o:title=""/>
            <w10:wrap anchorx="page"/>
          </v:shape>
        </w:pict>
      </w:r>
    </w:p>
    <w:p w:rsidR="00F835AB" w:rsidRDefault="00F835AB" w:rsidP="00F835AB">
      <w:pPr>
        <w:spacing w:line="280" w:lineRule="exact"/>
        <w:ind w:firstLine="0"/>
        <w:jc w:val="both"/>
      </w:pPr>
      <w:r>
        <w:t>Премьер-министр</w:t>
      </w:r>
    </w:p>
    <w:p w:rsidR="00F835AB" w:rsidRDefault="005B3E45" w:rsidP="005B3E45">
      <w:pPr>
        <w:tabs>
          <w:tab w:val="right" w:pos="9639"/>
        </w:tabs>
        <w:spacing w:line="280" w:lineRule="exact"/>
        <w:ind w:firstLine="0"/>
        <w:jc w:val="both"/>
      </w:pPr>
      <w:r>
        <w:t>Республики Беларусь</w:t>
      </w:r>
      <w:r>
        <w:tab/>
      </w:r>
      <w:r w:rsidR="00DE3CF4">
        <w:t>А.Кобяков</w:t>
      </w:r>
    </w:p>
    <w:p w:rsidR="00F835AB" w:rsidRDefault="00F835AB" w:rsidP="00F835AB">
      <w:pPr>
        <w:spacing w:line="280" w:lineRule="exact"/>
        <w:ind w:firstLine="0"/>
        <w:jc w:val="both"/>
      </w:pPr>
    </w:p>
    <w:p w:rsidR="00F835AB" w:rsidRDefault="00F835AB" w:rsidP="00F835AB">
      <w:pPr>
        <w:spacing w:line="280" w:lineRule="exact"/>
        <w:ind w:firstLine="0"/>
        <w:jc w:val="both"/>
      </w:pPr>
    </w:p>
    <w:p w:rsidR="00F835AB" w:rsidRDefault="00F835AB" w:rsidP="00F835AB">
      <w:pPr>
        <w:spacing w:line="280" w:lineRule="exact"/>
        <w:ind w:firstLine="0"/>
        <w:jc w:val="both"/>
      </w:pPr>
    </w:p>
    <w:p w:rsidR="004F479A" w:rsidRDefault="004F479A" w:rsidP="00F835AB">
      <w:pPr>
        <w:spacing w:line="280" w:lineRule="exact"/>
        <w:ind w:firstLine="0"/>
        <w:jc w:val="both"/>
      </w:pPr>
      <w:r>
        <w:t>30</w:t>
      </w:r>
    </w:p>
    <w:sectPr w:rsidR="004F479A" w:rsidSect="00DD0719">
      <w:headerReference w:type="default" r:id="rId13"/>
      <w:headerReference w:type="first" r:id="rId14"/>
      <w:pgSz w:w="11907" w:h="16840" w:code="9"/>
      <w:pgMar w:top="1134" w:right="567" w:bottom="1134" w:left="170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A5" w:rsidRDefault="007932A5">
      <w:r>
        <w:separator/>
      </w:r>
    </w:p>
  </w:endnote>
  <w:endnote w:type="continuationSeparator" w:id="0">
    <w:p w:rsidR="007932A5" w:rsidRDefault="0079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A5" w:rsidRDefault="007932A5">
      <w:r>
        <w:separator/>
      </w:r>
    </w:p>
  </w:footnote>
  <w:footnote w:type="continuationSeparator" w:id="0">
    <w:p w:rsidR="007932A5" w:rsidRDefault="00793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F1" w:rsidRPr="00F012CD" w:rsidRDefault="00DF10F1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</w:p>
  <w:p w:rsidR="00DF10F1" w:rsidRPr="00F012CD" w:rsidRDefault="00DF10F1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  <w:r w:rsidRPr="00F012CD">
      <w:rPr>
        <w:rStyle w:val="a4"/>
        <w:sz w:val="28"/>
        <w:szCs w:val="28"/>
      </w:rPr>
      <w:fldChar w:fldCharType="begin"/>
    </w:r>
    <w:r w:rsidRPr="00F012CD">
      <w:rPr>
        <w:rStyle w:val="a4"/>
        <w:sz w:val="28"/>
        <w:szCs w:val="28"/>
      </w:rPr>
      <w:instrText xml:space="preserve"> PAGE </w:instrText>
    </w:r>
    <w:r w:rsidRPr="00F012CD">
      <w:rPr>
        <w:rStyle w:val="a4"/>
        <w:sz w:val="28"/>
        <w:szCs w:val="28"/>
      </w:rPr>
      <w:fldChar w:fldCharType="separate"/>
    </w:r>
    <w:r w:rsidR="008516DE">
      <w:rPr>
        <w:rStyle w:val="a4"/>
        <w:noProof/>
        <w:sz w:val="28"/>
        <w:szCs w:val="28"/>
      </w:rPr>
      <w:t>6</w:t>
    </w:r>
    <w:r w:rsidRPr="00F012CD">
      <w:rPr>
        <w:rStyle w:val="a4"/>
        <w:sz w:val="28"/>
        <w:szCs w:val="28"/>
      </w:rPr>
      <w:fldChar w:fldCharType="end"/>
    </w:r>
  </w:p>
  <w:p w:rsidR="00DF10F1" w:rsidRPr="00F012CD" w:rsidRDefault="00DF10F1" w:rsidP="00F012CD">
    <w:pPr>
      <w:pStyle w:val="a3"/>
      <w:spacing w:line="240" w:lineRule="exact"/>
      <w:ind w:firstLine="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220"/>
      <w:gridCol w:w="1468"/>
      <w:gridCol w:w="4167"/>
    </w:tblGrid>
    <w:tr w:rsidR="00DF10F1" w:rsidRPr="00323D4A">
      <w:tblPrEx>
        <w:tblCellMar>
          <w:top w:w="0" w:type="dxa"/>
          <w:bottom w:w="0" w:type="dxa"/>
        </w:tblCellMar>
      </w:tblPrEx>
      <w:trPr>
        <w:trHeight w:val="841"/>
      </w:trPr>
      <w:tc>
        <w:tcPr>
          <w:tcW w:w="2141" w:type="pct"/>
        </w:tcPr>
        <w:p w:rsidR="00DF10F1" w:rsidRPr="00323D4A" w:rsidRDefault="00DF10F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2.95pt;margin-top:.6pt;width:73pt;height:63pt;z-index:-1;mso-wrap-edited:f" wrapcoords="-223 0 -223 21343 21600 21343 21600 0 -223 0" o:allowincell="f" o:allowoverlap="f">
                <v:imagedata r:id="rId1" o:title=""/>
                <w10:anchorlock/>
              </v:shape>
            </w:pict>
          </w:r>
        </w:p>
        <w:p w:rsidR="00DF10F1" w:rsidRDefault="00DF10F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  <w:p w:rsidR="00DF10F1" w:rsidRPr="00323D4A" w:rsidRDefault="00DF10F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  <w:r w:rsidRPr="00323D4A">
            <w:rPr>
              <w:b/>
              <w:bCs/>
              <w:color w:val="000000"/>
              <w:lang w:val="be-BY"/>
            </w:rPr>
            <w:t>САВЕТ МІНІСТРАЎ</w:t>
          </w:r>
        </w:p>
        <w:p w:rsidR="00DF10F1" w:rsidRPr="00323D4A" w:rsidRDefault="00DF10F1" w:rsidP="000957E9">
          <w:pPr>
            <w:ind w:firstLine="0"/>
            <w:jc w:val="right"/>
            <w:rPr>
              <w:b/>
              <w:bCs/>
              <w:color w:val="000000"/>
              <w:lang w:val="be-BY"/>
            </w:rPr>
          </w:pPr>
          <w:r w:rsidRPr="00323D4A">
            <w:rPr>
              <w:b/>
              <w:bCs/>
              <w:color w:val="000000"/>
              <w:lang w:val="be-BY"/>
            </w:rPr>
            <w:t>РЭСПУБЛІКІ БЕЛАРУСЬ</w:t>
          </w:r>
        </w:p>
        <w:p w:rsidR="00DF10F1" w:rsidRPr="00323D4A" w:rsidRDefault="00DF10F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</w:tc>
      <w:tc>
        <w:tcPr>
          <w:tcW w:w="745" w:type="pct"/>
        </w:tcPr>
        <w:p w:rsidR="00DF10F1" w:rsidRPr="00323D4A" w:rsidRDefault="00DF10F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</w:tc>
      <w:tc>
        <w:tcPr>
          <w:tcW w:w="2114" w:type="pct"/>
        </w:tcPr>
        <w:p w:rsidR="00DF10F1" w:rsidRPr="00323D4A" w:rsidRDefault="00DF10F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  <w:p w:rsidR="00DF10F1" w:rsidRDefault="00DF10F1" w:rsidP="000957E9">
          <w:pPr>
            <w:ind w:firstLine="0"/>
            <w:jc w:val="center"/>
            <w:rPr>
              <w:b/>
              <w:bCs/>
              <w:color w:val="000000"/>
            </w:rPr>
          </w:pPr>
        </w:p>
        <w:p w:rsidR="00DF10F1" w:rsidRPr="00323D4A" w:rsidRDefault="00DF10F1" w:rsidP="000957E9">
          <w:pPr>
            <w:ind w:firstLine="0"/>
            <w:jc w:val="center"/>
            <w:rPr>
              <w:b/>
              <w:bCs/>
              <w:color w:val="000000"/>
            </w:rPr>
          </w:pPr>
          <w:r w:rsidRPr="00323D4A">
            <w:rPr>
              <w:b/>
              <w:bCs/>
              <w:color w:val="000000"/>
            </w:rPr>
            <w:t>СОВЕТ МИНИСТРОВ</w:t>
          </w:r>
        </w:p>
        <w:p w:rsidR="00DF10F1" w:rsidRPr="00323D4A" w:rsidRDefault="00DF10F1" w:rsidP="000957E9">
          <w:pPr>
            <w:ind w:firstLine="0"/>
            <w:rPr>
              <w:b/>
              <w:bCs/>
              <w:color w:val="000000"/>
            </w:rPr>
          </w:pPr>
          <w:r w:rsidRPr="00323D4A">
            <w:rPr>
              <w:b/>
              <w:bCs/>
              <w:color w:val="000000"/>
            </w:rPr>
            <w:t>РЕСПУБЛИКИ БЕЛАРУСЬ</w:t>
          </w:r>
        </w:p>
        <w:p w:rsidR="00DF10F1" w:rsidRPr="00323D4A" w:rsidRDefault="00DF10F1" w:rsidP="000957E9">
          <w:pPr>
            <w:ind w:firstLine="0"/>
            <w:jc w:val="center"/>
            <w:rPr>
              <w:b/>
              <w:bCs/>
              <w:color w:val="000000"/>
            </w:rPr>
          </w:pPr>
        </w:p>
      </w:tc>
    </w:tr>
    <w:tr w:rsidR="00DF10F1" w:rsidRPr="008C35EB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2141" w:type="pct"/>
          <w:vAlign w:val="center"/>
        </w:tcPr>
        <w:p w:rsidR="00DF10F1" w:rsidRDefault="00DF10F1" w:rsidP="000957E9">
          <w:pPr>
            <w:ind w:firstLine="0"/>
            <w:jc w:val="center"/>
            <w:rPr>
              <w:color w:val="000000"/>
              <w:spacing w:val="40"/>
              <w:sz w:val="28"/>
              <w:szCs w:val="28"/>
            </w:rPr>
          </w:pPr>
        </w:p>
        <w:p w:rsidR="00DF10F1" w:rsidRPr="00DE1228" w:rsidRDefault="00DF10F1" w:rsidP="000957E9">
          <w:pPr>
            <w:ind w:firstLine="0"/>
            <w:jc w:val="center"/>
            <w:rPr>
              <w:b/>
              <w:bCs/>
              <w:color w:val="000000"/>
              <w:spacing w:val="40"/>
              <w:sz w:val="28"/>
              <w:szCs w:val="28"/>
            </w:rPr>
          </w:pPr>
          <w:r>
            <w:rPr>
              <w:color w:val="000000"/>
              <w:spacing w:val="40"/>
              <w:sz w:val="28"/>
              <w:szCs w:val="28"/>
            </w:rPr>
            <w:t xml:space="preserve">     </w:t>
          </w:r>
          <w:r w:rsidRPr="00DE1228">
            <w:rPr>
              <w:b/>
              <w:bCs/>
              <w:color w:val="000000"/>
              <w:spacing w:val="40"/>
              <w:sz w:val="28"/>
              <w:szCs w:val="28"/>
            </w:rPr>
            <w:t>ПАСТАНОВА</w:t>
          </w:r>
        </w:p>
      </w:tc>
      <w:tc>
        <w:tcPr>
          <w:tcW w:w="745" w:type="pct"/>
          <w:vAlign w:val="center"/>
        </w:tcPr>
        <w:p w:rsidR="00DF10F1" w:rsidRPr="008C35EB" w:rsidRDefault="00DF10F1" w:rsidP="000957E9">
          <w:pPr>
            <w:ind w:firstLine="0"/>
            <w:jc w:val="center"/>
            <w:rPr>
              <w:color w:val="000000"/>
              <w:sz w:val="28"/>
              <w:szCs w:val="28"/>
            </w:rPr>
          </w:pPr>
        </w:p>
      </w:tc>
      <w:tc>
        <w:tcPr>
          <w:tcW w:w="2114" w:type="pct"/>
          <w:tcBorders>
            <w:left w:val="nil"/>
          </w:tcBorders>
          <w:vAlign w:val="center"/>
        </w:tcPr>
        <w:p w:rsidR="00DF10F1" w:rsidRDefault="00DF10F1" w:rsidP="000957E9">
          <w:pPr>
            <w:ind w:firstLine="0"/>
            <w:jc w:val="center"/>
            <w:rPr>
              <w:color w:val="000000"/>
              <w:sz w:val="28"/>
              <w:szCs w:val="28"/>
            </w:rPr>
          </w:pPr>
        </w:p>
        <w:p w:rsidR="00DF10F1" w:rsidRPr="00DE1228" w:rsidRDefault="00DF10F1" w:rsidP="000957E9">
          <w:pPr>
            <w:ind w:firstLine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DE1228">
            <w:rPr>
              <w:b/>
              <w:bCs/>
              <w:color w:val="000000"/>
              <w:sz w:val="28"/>
              <w:szCs w:val="28"/>
            </w:rPr>
            <w:t>ПОСТАНОВЛЕНИЕ</w:t>
          </w:r>
        </w:p>
      </w:tc>
    </w:tr>
  </w:tbl>
  <w:p w:rsidR="00DF10F1" w:rsidRPr="00861015" w:rsidRDefault="00DF10F1" w:rsidP="004965F9">
    <w:pPr>
      <w:pStyle w:val="a3"/>
      <w:spacing w:after="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226"/>
    <w:multiLevelType w:val="multilevel"/>
    <w:tmpl w:val="86CCC7C4"/>
    <w:lvl w:ilvl="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1534316"/>
    <w:multiLevelType w:val="multilevel"/>
    <w:tmpl w:val="BE36CC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A4"/>
    <w:rsid w:val="00027429"/>
    <w:rsid w:val="00050005"/>
    <w:rsid w:val="00050697"/>
    <w:rsid w:val="00082769"/>
    <w:rsid w:val="000957E9"/>
    <w:rsid w:val="000C72A7"/>
    <w:rsid w:val="000F5D93"/>
    <w:rsid w:val="001008CB"/>
    <w:rsid w:val="00114C6E"/>
    <w:rsid w:val="001F64E5"/>
    <w:rsid w:val="001F74EC"/>
    <w:rsid w:val="002019A4"/>
    <w:rsid w:val="00262262"/>
    <w:rsid w:val="00266186"/>
    <w:rsid w:val="00292262"/>
    <w:rsid w:val="002C1EFF"/>
    <w:rsid w:val="002D28CE"/>
    <w:rsid w:val="002E110A"/>
    <w:rsid w:val="00314172"/>
    <w:rsid w:val="00323D4A"/>
    <w:rsid w:val="00346AE0"/>
    <w:rsid w:val="0037669D"/>
    <w:rsid w:val="00380AD9"/>
    <w:rsid w:val="00435B51"/>
    <w:rsid w:val="0044322F"/>
    <w:rsid w:val="0045350D"/>
    <w:rsid w:val="004727E6"/>
    <w:rsid w:val="00477408"/>
    <w:rsid w:val="004965F9"/>
    <w:rsid w:val="004A18E4"/>
    <w:rsid w:val="004A3370"/>
    <w:rsid w:val="004C1B03"/>
    <w:rsid w:val="004D4CE5"/>
    <w:rsid w:val="004E2A70"/>
    <w:rsid w:val="004F479A"/>
    <w:rsid w:val="00500818"/>
    <w:rsid w:val="005109E2"/>
    <w:rsid w:val="005304A1"/>
    <w:rsid w:val="00552E8D"/>
    <w:rsid w:val="005A4250"/>
    <w:rsid w:val="005B3E45"/>
    <w:rsid w:val="005C132C"/>
    <w:rsid w:val="00600560"/>
    <w:rsid w:val="006029B5"/>
    <w:rsid w:val="006204C9"/>
    <w:rsid w:val="00673BC2"/>
    <w:rsid w:val="006C0025"/>
    <w:rsid w:val="006D6C27"/>
    <w:rsid w:val="006F63F4"/>
    <w:rsid w:val="007035E6"/>
    <w:rsid w:val="00705CEE"/>
    <w:rsid w:val="007220DC"/>
    <w:rsid w:val="0075188C"/>
    <w:rsid w:val="007674D6"/>
    <w:rsid w:val="00786F56"/>
    <w:rsid w:val="007932A5"/>
    <w:rsid w:val="007F098F"/>
    <w:rsid w:val="007F1EA5"/>
    <w:rsid w:val="00822E86"/>
    <w:rsid w:val="008302E3"/>
    <w:rsid w:val="00830894"/>
    <w:rsid w:val="008516DE"/>
    <w:rsid w:val="0085420B"/>
    <w:rsid w:val="00861015"/>
    <w:rsid w:val="00897937"/>
    <w:rsid w:val="008C35EB"/>
    <w:rsid w:val="008E0551"/>
    <w:rsid w:val="008E1911"/>
    <w:rsid w:val="008E700F"/>
    <w:rsid w:val="008E7B0C"/>
    <w:rsid w:val="00917850"/>
    <w:rsid w:val="00917F94"/>
    <w:rsid w:val="00A04317"/>
    <w:rsid w:val="00A356D4"/>
    <w:rsid w:val="00A52320"/>
    <w:rsid w:val="00A843E9"/>
    <w:rsid w:val="00AB2554"/>
    <w:rsid w:val="00AD4E46"/>
    <w:rsid w:val="00AF7982"/>
    <w:rsid w:val="00B632E1"/>
    <w:rsid w:val="00B74945"/>
    <w:rsid w:val="00BA0706"/>
    <w:rsid w:val="00BC0901"/>
    <w:rsid w:val="00BD38C3"/>
    <w:rsid w:val="00C55A5E"/>
    <w:rsid w:val="00CB55E5"/>
    <w:rsid w:val="00D0643E"/>
    <w:rsid w:val="00D271CD"/>
    <w:rsid w:val="00D434B3"/>
    <w:rsid w:val="00D44216"/>
    <w:rsid w:val="00D529BC"/>
    <w:rsid w:val="00D91865"/>
    <w:rsid w:val="00D92689"/>
    <w:rsid w:val="00DD0719"/>
    <w:rsid w:val="00DE1228"/>
    <w:rsid w:val="00DE3CF4"/>
    <w:rsid w:val="00DF10F1"/>
    <w:rsid w:val="00E21B60"/>
    <w:rsid w:val="00E23AB4"/>
    <w:rsid w:val="00E320CD"/>
    <w:rsid w:val="00E7367D"/>
    <w:rsid w:val="00E97EF5"/>
    <w:rsid w:val="00EA3325"/>
    <w:rsid w:val="00EC38A5"/>
    <w:rsid w:val="00EE5C4C"/>
    <w:rsid w:val="00F012CD"/>
    <w:rsid w:val="00F835AB"/>
    <w:rsid w:val="00FA6328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 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Preamble">
    <w:name w:val="Preamble"/>
    <w:basedOn w:val="20"/>
    <w:rsid w:val="004F479A"/>
    <w:pPr>
      <w:spacing w:after="0" w:line="240" w:lineRule="auto"/>
      <w:ind w:right="-57"/>
    </w:pPr>
    <w:rPr>
      <w:rFonts w:eastAsia="Calibri"/>
      <w:szCs w:val="20"/>
    </w:rPr>
  </w:style>
  <w:style w:type="paragraph" w:customStyle="1" w:styleId="ConsPlusNormal">
    <w:name w:val="ConsPlusNormal"/>
    <w:rsid w:val="004F479A"/>
    <w:pPr>
      <w:autoSpaceDE w:val="0"/>
      <w:autoSpaceDN w:val="0"/>
      <w:adjustRightInd w:val="0"/>
    </w:pPr>
    <w:rPr>
      <w:sz w:val="30"/>
      <w:szCs w:val="30"/>
      <w:lang w:eastAsia="en-US"/>
    </w:rPr>
  </w:style>
  <w:style w:type="paragraph" w:styleId="a9">
    <w:name w:val="List Paragraph"/>
    <w:basedOn w:val="a"/>
    <w:qFormat/>
    <w:rsid w:val="004F479A"/>
    <w:pPr>
      <w:ind w:left="720" w:firstLine="0"/>
      <w:contextualSpacing/>
    </w:pPr>
    <w:rPr>
      <w:szCs w:val="24"/>
    </w:rPr>
  </w:style>
  <w:style w:type="paragraph" w:styleId="20">
    <w:name w:val="Body Text 2"/>
    <w:basedOn w:val="a"/>
    <w:rsid w:val="004F479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D49058AAB6B482595C08FBCA1D82C1CE314382E667E2B08C14F8D34C31232D3DBD08867604DC71D83C03DE9h5G4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D49058AAB6B482595C08FBCA1D82C1CE314382E667E2B08C14F8D34C31232D3DBD08867604DC71D83C03DE9h5G4K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DD49058AAB6B482595C08FBCA1D82C1CE314382E667E2B08C14F8D34C31232D3DBD08867604DC71D83C03DE9h5G4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DD49058AAB6B482595C08FBCA1D82C1CE314382E667E2B08C14F8D34C31232D3DBD08867604DC71D83C03DE9h5G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D49058AAB6B482595C08FBCA1D82C1CE314382E667E2B08C14F8D34C31232D3DBD08867604DC71D83C03DE9h5G4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3\Application%20Data\Microsoft\&#1064;&#1072;&#1073;&#1083;&#1086;&#1085;&#1099;\&#1064;&#1072;&#1073;&#1083;&#1086;&#1085;&#1099;%20_&#1057;&#1052;\&#1064;&#1072;&#1073;&#1083;&#1086;&#1085;&#1099;%20_&#1057;&#1052;\&#1055;&#1086;&#1089;&#1090;.&#1057;&#1052;(&#1075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Пост.СМ(герб).dot</Template>
  <TotalTime>2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 </vt:lpstr>
    </vt:vector>
  </TitlesOfParts>
  <Company>COUNCIL OF MINISTERS</Company>
  <LinksUpToDate>false</LinksUpToDate>
  <CharactersWithSpaces>13447</CharactersWithSpaces>
  <SharedDoc>false</SharedDoc>
  <HLinks>
    <vt:vector size="30" baseType="variant">
      <vt:variant>
        <vt:i4>4456453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consultantplus://offline/ref=78DD49058AAB6B482595C08FBCA1D82C1CE314382E667E2B08C14F8D34C31232D3DBD08867604DC71D83C03DE9h5G4K</vt:lpwstr>
      </vt:variant>
      <vt:variant>
        <vt:lpwstr/>
      </vt:variant>
      <vt:variant>
        <vt:i4>4456453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consultantplus://offline/ref=78DD49058AAB6B482595C08FBCA1D82C1CE314382E667E2B08C14F8D34C31232D3DBD08867604DC71D83C03DE9h5G4K</vt:lpwstr>
      </vt:variant>
      <vt:variant>
        <vt:lpwstr/>
      </vt:variant>
      <vt:variant>
        <vt:i4>4456453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consultantplus://offline/ref=78DD49058AAB6B482595C08FBCA1D82C1CE314382E667E2B08C14F8D34C31232D3DBD08867604DC71D83C03DE9h5G4K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consultantplus://offline/ref=78DD49058AAB6B482595C08FBCA1D82C1CE314382E667E2B08C14F8D34C31232D3DBD08867604DC71D83C03DE9h5G4K</vt:lpwstr>
      </vt:variant>
      <vt:variant>
        <vt:lpwstr/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consultantplus://offline/ref=78DD49058AAB6B482595C08FBCA1D82C1CE314382E667E2B08C14F8D34C31232D3DBD08867604DC71D83C03DE9h5G4K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 </dc:title>
  <dc:subject/>
  <dc:creator>mb3_03</dc:creator>
  <cp:keywords/>
  <dc:description/>
  <cp:lastModifiedBy>Анастасия</cp:lastModifiedBy>
  <cp:revision>2</cp:revision>
  <cp:lastPrinted>2016-11-09T06:13:00Z</cp:lastPrinted>
  <dcterms:created xsi:type="dcterms:W3CDTF">2016-11-09T06:13:00Z</dcterms:created>
  <dcterms:modified xsi:type="dcterms:W3CDTF">2016-11-09T06:13:00Z</dcterms:modified>
</cp:coreProperties>
</file>